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B2E2" w14:textId="66461AF0" w:rsidR="00DD4522" w:rsidRPr="005968CA" w:rsidRDefault="005968CA" w:rsidP="00DA6B42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Comic Sans MS" w:hAnsi="Comic Sans MS" w:cs="Times New Roman"/>
          <w:b/>
          <w:color w:val="FF0000"/>
          <w:sz w:val="52"/>
          <w:szCs w:val="52"/>
        </w:rPr>
      </w:pPr>
      <w:bookmarkStart w:id="0" w:name="_Hlk84250542"/>
      <w:r w:rsidRPr="005968CA">
        <w:rPr>
          <w:rFonts w:ascii="Comic Sans MS" w:hAnsi="Comic Sans MS" w:cs="Times New Roma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6B6260D1" wp14:editId="6057A57B">
            <wp:simplePos x="0" y="0"/>
            <wp:positionH relativeFrom="column">
              <wp:posOffset>-17145</wp:posOffset>
            </wp:positionH>
            <wp:positionV relativeFrom="paragraph">
              <wp:posOffset>45085</wp:posOffset>
            </wp:positionV>
            <wp:extent cx="1171575" cy="1381125"/>
            <wp:effectExtent l="0" t="0" r="0" b="0"/>
            <wp:wrapNone/>
            <wp:docPr id="4348870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87051" name="Image 4348870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42" w:rsidRPr="005968CA">
        <w:rPr>
          <w:rFonts w:ascii="Comic Sans MS" w:hAnsi="Comic Sans MS" w:cs="Times New Roman"/>
          <w:b/>
          <w:color w:val="FF0000"/>
          <w:sz w:val="52"/>
          <w:szCs w:val="52"/>
        </w:rPr>
        <w:t xml:space="preserve">Les salaires doivent suivre </w:t>
      </w:r>
      <w:r w:rsidR="004B12C0" w:rsidRPr="005968CA">
        <w:rPr>
          <w:rFonts w:ascii="Comic Sans MS" w:hAnsi="Comic Sans MS" w:cs="Times New Roman"/>
          <w:b/>
          <w:color w:val="FF0000"/>
          <w:sz w:val="52"/>
          <w:szCs w:val="52"/>
        </w:rPr>
        <w:t>l’</w:t>
      </w:r>
      <w:r w:rsidR="00C61A42" w:rsidRPr="005968CA">
        <w:rPr>
          <w:rFonts w:ascii="Comic Sans MS" w:hAnsi="Comic Sans MS" w:cs="Times New Roman"/>
          <w:b/>
          <w:color w:val="FF0000"/>
          <w:sz w:val="52"/>
          <w:szCs w:val="52"/>
        </w:rPr>
        <w:t>augmentation réelle du coût de la vie</w:t>
      </w:r>
      <w:r w:rsidR="00DA6B42" w:rsidRPr="005968CA">
        <w:rPr>
          <w:rFonts w:ascii="Comic Sans MS" w:hAnsi="Comic Sans MS" w:cs="Times New Roman"/>
          <w:b/>
          <w:color w:val="FF0000"/>
          <w:sz w:val="52"/>
          <w:szCs w:val="52"/>
        </w:rPr>
        <w:t xml:space="preserve"> </w:t>
      </w:r>
      <w:r w:rsidR="00DD4522" w:rsidRPr="005968CA">
        <w:rPr>
          <w:rFonts w:ascii="Comic Sans MS" w:hAnsi="Comic Sans MS" w:cs="Times New Roman"/>
          <w:b/>
          <w:color w:val="FF0000"/>
          <w:sz w:val="52"/>
          <w:szCs w:val="52"/>
        </w:rPr>
        <w:t>!</w:t>
      </w:r>
    </w:p>
    <w:bookmarkEnd w:id="0"/>
    <w:p w14:paraId="4A1BD158" w14:textId="0E68D1D2" w:rsidR="00D30008" w:rsidRPr="0033268A" w:rsidRDefault="00D30008" w:rsidP="003326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Salaires : très</w:t>
      </w:r>
      <w:r w:rsidR="00C61A42"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, très</w:t>
      </w: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 loin du compte !</w:t>
      </w:r>
    </w:p>
    <w:p w14:paraId="77C24463" w14:textId="0868CE14" w:rsidR="00D30008" w:rsidRPr="00681B0F" w:rsidRDefault="0033268A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C81F5F">
        <w:rPr>
          <w:noProof/>
          <w:lang w:eastAsia="fr-FR"/>
        </w:rPr>
        <w:drawing>
          <wp:anchor distT="0" distB="0" distL="114300" distR="114300" simplePos="0" relativeHeight="251655168" behindDoc="1" locked="0" layoutInCell="1" allowOverlap="1" wp14:anchorId="6D7FE742" wp14:editId="7BD4EA12">
            <wp:simplePos x="0" y="0"/>
            <wp:positionH relativeFrom="column">
              <wp:posOffset>4117340</wp:posOffset>
            </wp:positionH>
            <wp:positionV relativeFrom="paragraph">
              <wp:posOffset>17145</wp:posOffset>
            </wp:positionV>
            <wp:extent cx="2612390" cy="2127885"/>
            <wp:effectExtent l="0" t="0" r="0" b="5715"/>
            <wp:wrapTight wrapText="bothSides">
              <wp:wrapPolygon edited="0">
                <wp:start x="0" y="0"/>
                <wp:lineTo x="0" y="21465"/>
                <wp:lineTo x="21421" y="21465"/>
                <wp:lineTo x="21421" y="0"/>
                <wp:lineTo x="0" y="0"/>
              </wp:wrapPolygon>
            </wp:wrapTight>
            <wp:docPr id="1420065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>En décembre 2022</w:t>
      </w:r>
      <w:r w:rsidR="00D30008">
        <w:rPr>
          <w:rFonts w:ascii="Times New Roman" w:hAnsi="Times New Roman"/>
          <w:spacing w:val="-6"/>
          <w:sz w:val="24"/>
          <w:szCs w:val="24"/>
        </w:rPr>
        <w:t>, la CGT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 n’a pas signé l’accord</w:t>
      </w:r>
      <w:r w:rsidR="00317D3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53C10" w:rsidRPr="00681B0F">
        <w:rPr>
          <w:rFonts w:ascii="Times New Roman" w:hAnsi="Times New Roman"/>
          <w:spacing w:val="-6"/>
          <w:sz w:val="24"/>
          <w:szCs w:val="24"/>
        </w:rPr>
        <w:t>salaires</w:t>
      </w:r>
      <w:r w:rsidR="00453C10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17D37">
        <w:rPr>
          <w:rFonts w:ascii="Times New Roman" w:hAnsi="Times New Roman"/>
          <w:spacing w:val="-6"/>
          <w:sz w:val="24"/>
          <w:szCs w:val="24"/>
        </w:rPr>
        <w:t xml:space="preserve">de PSA </w:t>
      </w:r>
      <w:r w:rsidR="00D30008">
        <w:rPr>
          <w:rFonts w:ascii="Times New Roman" w:hAnsi="Times New Roman"/>
          <w:spacing w:val="-6"/>
          <w:sz w:val="24"/>
          <w:szCs w:val="24"/>
        </w:rPr>
        <w:t>car</w:t>
      </w:r>
      <w:r w:rsidR="0071142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17D37" w:rsidRPr="00681B0F">
        <w:rPr>
          <w:rFonts w:ascii="Times New Roman" w:hAnsi="Times New Roman"/>
          <w:spacing w:val="-6"/>
          <w:sz w:val="24"/>
          <w:szCs w:val="24"/>
        </w:rPr>
        <w:t>4,4 %</w:t>
      </w:r>
      <w:r w:rsidR="00317D37">
        <w:rPr>
          <w:rFonts w:ascii="Times New Roman" w:hAnsi="Times New Roman"/>
          <w:spacing w:val="-6"/>
          <w:sz w:val="24"/>
          <w:szCs w:val="24"/>
        </w:rPr>
        <w:t xml:space="preserve"> d’augmentation c’était</w:t>
      </w:r>
      <w:r w:rsidR="00453C10">
        <w:rPr>
          <w:rFonts w:ascii="Times New Roman" w:hAnsi="Times New Roman"/>
          <w:spacing w:val="-6"/>
          <w:sz w:val="24"/>
          <w:szCs w:val="24"/>
        </w:rPr>
        <w:t xml:space="preserve"> déjà</w:t>
      </w:r>
      <w:r w:rsidR="00317D37">
        <w:rPr>
          <w:rFonts w:ascii="Times New Roman" w:hAnsi="Times New Roman"/>
          <w:spacing w:val="-6"/>
          <w:sz w:val="24"/>
          <w:szCs w:val="24"/>
        </w:rPr>
        <w:t xml:space="preserve"> très inférieur à</w:t>
      </w:r>
      <w:r w:rsidR="00711421" w:rsidRPr="00681B0F">
        <w:rPr>
          <w:rFonts w:ascii="Times New Roman" w:hAnsi="Times New Roman"/>
          <w:spacing w:val="-6"/>
          <w:sz w:val="24"/>
          <w:szCs w:val="24"/>
        </w:rPr>
        <w:t xml:space="preserve"> l’inflation</w:t>
      </w:r>
      <w:r w:rsidR="00453C10">
        <w:rPr>
          <w:rFonts w:ascii="Times New Roman" w:hAnsi="Times New Roman"/>
          <w:spacing w:val="-6"/>
          <w:sz w:val="24"/>
          <w:szCs w:val="24"/>
        </w:rPr>
        <w:t xml:space="preserve"> officielle et forcément </w:t>
      </w:r>
      <w:r w:rsidR="00577643">
        <w:rPr>
          <w:rFonts w:ascii="Times New Roman" w:hAnsi="Times New Roman"/>
          <w:spacing w:val="-6"/>
          <w:sz w:val="24"/>
          <w:szCs w:val="24"/>
        </w:rPr>
        <w:t>encore plus en deçà de</w:t>
      </w:r>
      <w:r w:rsidR="00317D37">
        <w:rPr>
          <w:rFonts w:ascii="Times New Roman" w:hAnsi="Times New Roman"/>
          <w:spacing w:val="-6"/>
          <w:sz w:val="24"/>
          <w:szCs w:val="24"/>
        </w:rPr>
        <w:t xml:space="preserve"> l’augmentation réelle du coût de la vie</w:t>
      </w:r>
      <w:r w:rsidR="00D30008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14:paraId="373E63A1" w14:textId="1F151F91" w:rsidR="009F0581" w:rsidRPr="0033268A" w:rsidRDefault="00577643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En décembre 2022, les dirigeants Stellantis</w:t>
      </w:r>
      <w:r w:rsidR="005A1BFE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savaient que 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les </w:t>
      </w:r>
      <w:r>
        <w:rPr>
          <w:rFonts w:ascii="Times New Roman" w:hAnsi="Times New Roman"/>
          <w:spacing w:val="-6"/>
          <w:sz w:val="24"/>
          <w:szCs w:val="24"/>
        </w:rPr>
        <w:t>bénéfices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du groupe allaient exploser. Dès février 2023, Stellantis annonçait</w:t>
      </w:r>
      <w:r w:rsidR="00D30008" w:rsidRPr="00681B0F">
        <w:rPr>
          <w:rFonts w:ascii="Times New Roman" w:hAnsi="Times New Roman"/>
          <w:b/>
          <w:color w:val="FF0000"/>
          <w:spacing w:val="-6"/>
          <w:sz w:val="24"/>
          <w:szCs w:val="24"/>
        </w:rPr>
        <w:t xml:space="preserve"> 16,8 milliards</w:t>
      </w:r>
      <w:r>
        <w:rPr>
          <w:rFonts w:ascii="Times New Roman" w:hAnsi="Times New Roman"/>
          <w:b/>
          <w:color w:val="FF0000"/>
          <w:spacing w:val="-6"/>
          <w:sz w:val="24"/>
          <w:szCs w:val="24"/>
        </w:rPr>
        <w:t xml:space="preserve"> de bénéfices pour 2022 soit 26% de plus qu’en 2021 </w:t>
      </w:r>
      <w:r w:rsidRPr="00577643">
        <w:rPr>
          <w:rFonts w:ascii="Times New Roman" w:hAnsi="Times New Roman"/>
          <w:b/>
          <w:bCs/>
          <w:color w:val="FF0000"/>
          <w:spacing w:val="-6"/>
          <w:sz w:val="24"/>
          <w:szCs w:val="24"/>
        </w:rPr>
        <w:t>!</w:t>
      </w:r>
    </w:p>
    <w:p w14:paraId="6F80FA04" w14:textId="69F0394F" w:rsidR="00422BB4" w:rsidRDefault="00C81F5F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L</w:t>
      </w:r>
      <w:r w:rsidR="00E23DCD" w:rsidRPr="00681B0F">
        <w:rPr>
          <w:rFonts w:ascii="Times New Roman" w:hAnsi="Times New Roman"/>
          <w:spacing w:val="-6"/>
          <w:sz w:val="24"/>
          <w:szCs w:val="24"/>
        </w:rPr>
        <w:t xml:space="preserve">’intéressement et </w:t>
      </w:r>
      <w:r>
        <w:rPr>
          <w:rFonts w:ascii="Times New Roman" w:hAnsi="Times New Roman"/>
          <w:spacing w:val="-6"/>
          <w:sz w:val="24"/>
          <w:szCs w:val="24"/>
        </w:rPr>
        <w:t xml:space="preserve">la </w:t>
      </w:r>
      <w:r w:rsidR="00E23DCD" w:rsidRPr="00681B0F">
        <w:rPr>
          <w:rFonts w:ascii="Times New Roman" w:hAnsi="Times New Roman"/>
          <w:spacing w:val="-6"/>
          <w:sz w:val="24"/>
          <w:szCs w:val="24"/>
        </w:rPr>
        <w:t>participation</w:t>
      </w:r>
      <w:r w:rsidR="009F0581">
        <w:rPr>
          <w:rFonts w:ascii="Times New Roman" w:hAnsi="Times New Roman"/>
          <w:spacing w:val="-6"/>
          <w:sz w:val="24"/>
          <w:szCs w:val="24"/>
        </w:rPr>
        <w:t xml:space="preserve"> d’avril 202</w:t>
      </w:r>
      <w:r>
        <w:rPr>
          <w:rFonts w:ascii="Times New Roman" w:hAnsi="Times New Roman"/>
          <w:spacing w:val="-6"/>
          <w:sz w:val="24"/>
          <w:szCs w:val="24"/>
        </w:rPr>
        <w:t xml:space="preserve">3, c’est </w:t>
      </w:r>
      <w:r w:rsidR="00422BB4">
        <w:rPr>
          <w:rFonts w:ascii="Times New Roman" w:hAnsi="Times New Roman"/>
          <w:spacing w:val="-6"/>
          <w:sz w:val="24"/>
          <w:szCs w:val="24"/>
        </w:rPr>
        <w:t>un petit plus</w:t>
      </w:r>
      <w:r>
        <w:rPr>
          <w:rFonts w:ascii="Times New Roman" w:hAnsi="Times New Roman"/>
          <w:spacing w:val="-6"/>
          <w:sz w:val="24"/>
          <w:szCs w:val="24"/>
        </w:rPr>
        <w:t xml:space="preserve"> qui n</w:t>
      </w:r>
      <w:r w:rsidR="009D2DA9">
        <w:rPr>
          <w:rFonts w:ascii="Times New Roman" w:hAnsi="Times New Roman"/>
          <w:spacing w:val="-6"/>
          <w:sz w:val="24"/>
          <w:szCs w:val="24"/>
        </w:rPr>
        <w:t>e permet pas de</w:t>
      </w:r>
      <w:r w:rsidR="00422BB4" w:rsidRPr="00681B0F">
        <w:rPr>
          <w:rFonts w:ascii="Times New Roman" w:hAnsi="Times New Roman"/>
          <w:spacing w:val="-6"/>
          <w:sz w:val="24"/>
          <w:szCs w:val="24"/>
        </w:rPr>
        <w:t xml:space="preserve"> vivre décemment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D2DA9">
        <w:rPr>
          <w:rFonts w:ascii="Times New Roman" w:hAnsi="Times New Roman"/>
          <w:spacing w:val="-6"/>
          <w:sz w:val="24"/>
          <w:szCs w:val="24"/>
        </w:rPr>
        <w:t xml:space="preserve">chaque mois </w:t>
      </w:r>
      <w:r>
        <w:rPr>
          <w:rFonts w:ascii="Times New Roman" w:hAnsi="Times New Roman"/>
          <w:spacing w:val="-6"/>
          <w:sz w:val="24"/>
          <w:szCs w:val="24"/>
        </w:rPr>
        <w:t>et</w:t>
      </w:r>
      <w:r w:rsidR="009F0581">
        <w:rPr>
          <w:rFonts w:ascii="Times New Roman" w:hAnsi="Times New Roman"/>
          <w:spacing w:val="-6"/>
          <w:sz w:val="24"/>
          <w:szCs w:val="24"/>
        </w:rPr>
        <w:t xml:space="preserve"> tout le monde ne les touche pas intégralement !</w:t>
      </w:r>
    </w:p>
    <w:p w14:paraId="1BA08ADD" w14:textId="1D78CA9B" w:rsidR="00610CB9" w:rsidRDefault="009F0581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286362"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 w:rsidR="00422BB4" w:rsidRPr="00286362">
        <w:rPr>
          <w:rFonts w:ascii="Times New Roman" w:hAnsi="Times New Roman"/>
          <w:b/>
          <w:bCs/>
          <w:spacing w:val="-6"/>
          <w:sz w:val="24"/>
          <w:szCs w:val="24"/>
        </w:rPr>
        <w:t>ire</w:t>
      </w:r>
      <w:r w:rsidRPr="00286362">
        <w:rPr>
          <w:rFonts w:ascii="Times New Roman" w:hAnsi="Times New Roman"/>
          <w:b/>
          <w:bCs/>
          <w:spacing w:val="-6"/>
          <w:sz w:val="24"/>
          <w:szCs w:val="24"/>
        </w:rPr>
        <w:t xml:space="preserve">, les milliers de </w:t>
      </w:r>
      <w:r w:rsidR="0033268A">
        <w:rPr>
          <w:rFonts w:ascii="Times New Roman" w:hAnsi="Times New Roman"/>
          <w:b/>
          <w:bCs/>
          <w:spacing w:val="-6"/>
          <w:sz w:val="24"/>
          <w:szCs w:val="24"/>
        </w:rPr>
        <w:t xml:space="preserve">salariés </w:t>
      </w:r>
      <w:r w:rsidRPr="00286362">
        <w:rPr>
          <w:rFonts w:ascii="Times New Roman" w:hAnsi="Times New Roman"/>
          <w:b/>
          <w:bCs/>
          <w:spacing w:val="-6"/>
          <w:sz w:val="24"/>
          <w:szCs w:val="24"/>
        </w:rPr>
        <w:t xml:space="preserve">intérimaires qui font le même travail que nous ne les touchent pas </w:t>
      </w:r>
      <w:r w:rsidR="00422BB4" w:rsidRPr="00286362">
        <w:rPr>
          <w:rFonts w:ascii="Times New Roman" w:hAnsi="Times New Roman"/>
          <w:b/>
          <w:bCs/>
          <w:spacing w:val="-6"/>
          <w:sz w:val="24"/>
          <w:szCs w:val="24"/>
        </w:rPr>
        <w:t>et</w:t>
      </w:r>
      <w:r w:rsidRPr="00286362">
        <w:rPr>
          <w:rFonts w:ascii="Times New Roman" w:hAnsi="Times New Roman"/>
          <w:b/>
          <w:bCs/>
          <w:spacing w:val="-6"/>
          <w:sz w:val="24"/>
          <w:szCs w:val="24"/>
        </w:rPr>
        <w:t xml:space="preserve"> les salariés</w:t>
      </w:r>
      <w:r w:rsidR="00422BB4" w:rsidRPr="00286362">
        <w:rPr>
          <w:rFonts w:ascii="Times New Roman" w:hAnsi="Times New Roman"/>
          <w:b/>
          <w:bCs/>
          <w:spacing w:val="-6"/>
          <w:sz w:val="24"/>
          <w:szCs w:val="24"/>
        </w:rPr>
        <w:t xml:space="preserve"> des sous-traitants </w:t>
      </w:r>
      <w:r w:rsidRPr="00286362">
        <w:rPr>
          <w:rFonts w:ascii="Times New Roman" w:hAnsi="Times New Roman"/>
          <w:b/>
          <w:bCs/>
          <w:spacing w:val="-6"/>
          <w:sz w:val="24"/>
          <w:szCs w:val="24"/>
        </w:rPr>
        <w:t>non plus</w:t>
      </w:r>
      <w:r w:rsidR="00286362" w:rsidRPr="00286362">
        <w:rPr>
          <w:rFonts w:ascii="Times New Roman" w:hAnsi="Times New Roman"/>
          <w:b/>
          <w:bCs/>
          <w:spacing w:val="-6"/>
          <w:sz w:val="24"/>
          <w:szCs w:val="24"/>
        </w:rPr>
        <w:t> !</w:t>
      </w:r>
    </w:p>
    <w:p w14:paraId="6C39EB0D" w14:textId="6DDD13E8" w:rsidR="00D30008" w:rsidRPr="0016231F" w:rsidRDefault="00D30008" w:rsidP="0033268A">
      <w:pPr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b/>
          <w:color w:val="FF0000"/>
          <w:spacing w:val="-6"/>
          <w:sz w:val="28"/>
          <w:szCs w:val="28"/>
          <w:u w:val="single"/>
        </w:rPr>
      </w:pPr>
      <w:r w:rsidRPr="0016231F">
        <w:rPr>
          <w:rFonts w:ascii="Times New Roman" w:hAnsi="Times New Roman"/>
          <w:b/>
          <w:color w:val="FF0000"/>
          <w:spacing w:val="-6"/>
          <w:sz w:val="28"/>
          <w:szCs w:val="28"/>
          <w:u w:val="single"/>
        </w:rPr>
        <w:t>Des résultats qui ne cessent de progresser…</w:t>
      </w:r>
    </w:p>
    <w:p w14:paraId="390CBCA3" w14:textId="77777777" w:rsidR="00E13613" w:rsidRPr="00610CB9" w:rsidRDefault="00E13613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Après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l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es profits exceptionnels de l’année 2022, le 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>chiffre d’affaire</w:t>
      </w:r>
      <w:r w:rsidR="00242C01">
        <w:rPr>
          <w:rFonts w:ascii="Times New Roman" w:hAnsi="Times New Roman"/>
          <w:spacing w:val="-6"/>
          <w:sz w:val="24"/>
          <w:szCs w:val="24"/>
        </w:rPr>
        <w:t>s de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>47,2 milliards</w:t>
      </w:r>
      <w:r w:rsidR="00242C01">
        <w:rPr>
          <w:rFonts w:ascii="Times New Roman" w:hAnsi="Times New Roman"/>
          <w:spacing w:val="-6"/>
          <w:sz w:val="24"/>
          <w:szCs w:val="24"/>
        </w:rPr>
        <w:t xml:space="preserve"> d’euros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42C01">
        <w:rPr>
          <w:rFonts w:ascii="Times New Roman" w:hAnsi="Times New Roman"/>
          <w:spacing w:val="-6"/>
          <w:sz w:val="24"/>
          <w:szCs w:val="24"/>
        </w:rPr>
        <w:t>a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>u</w:t>
      </w:r>
      <w:r w:rsidR="00242C01">
        <w:rPr>
          <w:rFonts w:ascii="Times New Roman" w:hAnsi="Times New Roman"/>
          <w:spacing w:val="-6"/>
          <w:sz w:val="24"/>
          <w:szCs w:val="24"/>
        </w:rPr>
        <w:t xml:space="preserve"> 1</w:t>
      </w:r>
      <w:r w:rsidR="00242C01" w:rsidRPr="00242C01">
        <w:rPr>
          <w:rFonts w:ascii="Times New Roman" w:hAnsi="Times New Roman"/>
          <w:spacing w:val="-6"/>
          <w:sz w:val="24"/>
          <w:szCs w:val="24"/>
          <w:vertAlign w:val="superscript"/>
        </w:rPr>
        <w:t>er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 trimestre 2023</w:t>
      </w:r>
      <w:r w:rsidR="00242C01">
        <w:rPr>
          <w:rFonts w:ascii="Times New Roman" w:hAnsi="Times New Roman"/>
          <w:spacing w:val="-6"/>
          <w:sz w:val="24"/>
          <w:szCs w:val="24"/>
        </w:rPr>
        <w:t xml:space="preserve"> est en hausse de</w:t>
      </w:r>
      <w:r w:rsidR="00D30008" w:rsidRPr="00681B0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 xml:space="preserve">14% par rapport </w:t>
      </w:r>
      <w:r w:rsidR="00242C01">
        <w:rPr>
          <w:rFonts w:ascii="Times New Roman" w:hAnsi="Times New Roman"/>
          <w:spacing w:val="-6"/>
          <w:sz w:val="24"/>
          <w:szCs w:val="24"/>
        </w:rPr>
        <w:t>à celui du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 xml:space="preserve"> 1</w:t>
      </w:r>
      <w:r w:rsidR="00242C01" w:rsidRPr="00681B0F">
        <w:rPr>
          <w:rFonts w:ascii="Times New Roman" w:hAnsi="Times New Roman"/>
          <w:spacing w:val="-6"/>
          <w:sz w:val="24"/>
          <w:szCs w:val="24"/>
          <w:vertAlign w:val="superscript"/>
        </w:rPr>
        <w:t>er</w:t>
      </w:r>
      <w:r w:rsidR="00242C01" w:rsidRPr="00681B0F">
        <w:rPr>
          <w:rFonts w:ascii="Times New Roman" w:hAnsi="Times New Roman"/>
          <w:spacing w:val="-6"/>
          <w:sz w:val="24"/>
          <w:szCs w:val="24"/>
        </w:rPr>
        <w:t xml:space="preserve"> trimestre 2022</w:t>
      </w:r>
      <w:r w:rsidR="00610CB9">
        <w:rPr>
          <w:rFonts w:ascii="Times New Roman" w:hAnsi="Times New Roman"/>
          <w:spacing w:val="-6"/>
          <w:sz w:val="24"/>
          <w:szCs w:val="24"/>
        </w:rPr>
        <w:t xml:space="preserve"> et </w:t>
      </w:r>
      <w:r w:rsidR="00610CB9" w:rsidRPr="00610CB9">
        <w:rPr>
          <w:rFonts w:ascii="Times New Roman" w:hAnsi="Times New Roman"/>
          <w:b/>
          <w:bCs/>
          <w:spacing w:val="-6"/>
          <w:sz w:val="24"/>
          <w:szCs w:val="24"/>
        </w:rPr>
        <w:t>l</w:t>
      </w:r>
      <w:r w:rsidRPr="00610CB9">
        <w:rPr>
          <w:rFonts w:ascii="Times New Roman" w:hAnsi="Times New Roman"/>
          <w:b/>
          <w:bCs/>
          <w:spacing w:val="-6"/>
          <w:sz w:val="24"/>
          <w:szCs w:val="24"/>
        </w:rPr>
        <w:t>e</w:t>
      </w:r>
      <w:r w:rsidRPr="00E13613">
        <w:rPr>
          <w:rFonts w:ascii="Times New Roman" w:hAnsi="Times New Roman"/>
          <w:b/>
          <w:bCs/>
          <w:spacing w:val="-6"/>
          <w:sz w:val="24"/>
          <w:szCs w:val="24"/>
        </w:rPr>
        <w:t xml:space="preserve"> 04 mai 2023,</w:t>
      </w:r>
      <w:r w:rsidR="00D30008" w:rsidRPr="00E13613">
        <w:rPr>
          <w:rFonts w:ascii="Times New Roman" w:hAnsi="Times New Roman"/>
          <w:b/>
          <w:bCs/>
          <w:spacing w:val="-6"/>
          <w:sz w:val="24"/>
          <w:szCs w:val="24"/>
        </w:rPr>
        <w:t xml:space="preserve"> la direction</w:t>
      </w:r>
      <w:r w:rsidRPr="00E13613">
        <w:rPr>
          <w:rFonts w:ascii="Times New Roman" w:hAnsi="Times New Roman"/>
          <w:b/>
          <w:bCs/>
          <w:spacing w:val="-6"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décid</w:t>
      </w:r>
      <w:r w:rsidR="00610CB9">
        <w:rPr>
          <w:rFonts w:ascii="Times New Roman" w:hAnsi="Times New Roman"/>
          <w:b/>
          <w:bCs/>
          <w:spacing w:val="-6"/>
          <w:sz w:val="24"/>
          <w:szCs w:val="24"/>
        </w:rPr>
        <w:t>é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de</w:t>
      </w:r>
      <w:r w:rsidRPr="00E13613">
        <w:rPr>
          <w:rFonts w:ascii="Times New Roman" w:hAnsi="Times New Roman"/>
          <w:b/>
          <w:bCs/>
          <w:spacing w:val="-6"/>
          <w:sz w:val="24"/>
          <w:szCs w:val="24"/>
        </w:rPr>
        <w:t> :</w:t>
      </w:r>
    </w:p>
    <w:p w14:paraId="760370D9" w14:textId="77777777" w:rsidR="00E13613" w:rsidRPr="00E13613" w:rsidRDefault="00E13613" w:rsidP="0033268A">
      <w:pPr>
        <w:pStyle w:val="Paragraphedeliste"/>
        <w:numPr>
          <w:ilvl w:val="0"/>
          <w:numId w:val="2"/>
        </w:num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E13613">
        <w:rPr>
          <w:rFonts w:ascii="Times New Roman" w:hAnsi="Times New Roman"/>
          <w:spacing w:val="-6"/>
          <w:sz w:val="24"/>
          <w:szCs w:val="24"/>
        </w:rPr>
        <w:t xml:space="preserve">Continuer </w:t>
      </w:r>
      <w:r w:rsidRPr="00E13613">
        <w:rPr>
          <w:rFonts w:ascii="Times New Roman" w:hAnsi="Times New Roman"/>
          <w:b/>
          <w:spacing w:val="-6"/>
          <w:sz w:val="24"/>
          <w:szCs w:val="24"/>
        </w:rPr>
        <w:t xml:space="preserve">de gaver les actionnaires en leur versant 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>un dividende de 1,34 euro par action</w:t>
      </w:r>
      <w:r w:rsidRPr="00E13613">
        <w:rPr>
          <w:rFonts w:ascii="Times New Roman" w:hAnsi="Times New Roman"/>
          <w:spacing w:val="-6"/>
          <w:sz w:val="24"/>
          <w:szCs w:val="24"/>
        </w:rPr>
        <w:t>.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17081199" w14:textId="77777777" w:rsidR="0033268A" w:rsidRDefault="00E13613" w:rsidP="0033268A">
      <w:pPr>
        <w:pStyle w:val="Paragraphedeliste"/>
        <w:numPr>
          <w:ilvl w:val="0"/>
          <w:numId w:val="2"/>
        </w:num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E13613">
        <w:rPr>
          <w:rFonts w:ascii="Times New Roman" w:hAnsi="Times New Roman"/>
          <w:spacing w:val="-6"/>
          <w:sz w:val="24"/>
          <w:szCs w:val="24"/>
        </w:rPr>
        <w:t>Racheter pour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 xml:space="preserve"> 1,5 milliards</w:t>
      </w:r>
      <w:r w:rsidRPr="00E13613">
        <w:rPr>
          <w:rFonts w:ascii="Times New Roman" w:hAnsi="Times New Roman"/>
          <w:spacing w:val="-6"/>
          <w:sz w:val="24"/>
          <w:szCs w:val="24"/>
        </w:rPr>
        <w:t xml:space="preserve"> d’euros de ses propres actions en bourse</w:t>
      </w:r>
      <w:r>
        <w:rPr>
          <w:rFonts w:ascii="Times New Roman" w:hAnsi="Times New Roman"/>
          <w:spacing w:val="-6"/>
          <w:sz w:val="24"/>
          <w:szCs w:val="24"/>
        </w:rPr>
        <w:t>,</w:t>
      </w:r>
      <w:r w:rsidRPr="00E1361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>opération purement spéculative</w:t>
      </w:r>
      <w:r>
        <w:rPr>
          <w:rFonts w:ascii="Times New Roman" w:hAnsi="Times New Roman"/>
          <w:spacing w:val="-6"/>
          <w:sz w:val="24"/>
          <w:szCs w:val="24"/>
        </w:rPr>
        <w:t xml:space="preserve"> qui fait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 xml:space="preserve"> augmente</w:t>
      </w:r>
      <w:r>
        <w:rPr>
          <w:rFonts w:ascii="Times New Roman" w:hAnsi="Times New Roman"/>
          <w:spacing w:val="-6"/>
          <w:sz w:val="24"/>
          <w:szCs w:val="24"/>
        </w:rPr>
        <w:t>r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 xml:space="preserve"> le cours de l’action</w:t>
      </w:r>
      <w:r w:rsidRPr="00E13613">
        <w:rPr>
          <w:rFonts w:ascii="Times New Roman" w:hAnsi="Times New Roman"/>
          <w:spacing w:val="-6"/>
          <w:sz w:val="24"/>
          <w:szCs w:val="24"/>
        </w:rPr>
        <w:t xml:space="preserve"> et</w:t>
      </w:r>
      <w:r>
        <w:rPr>
          <w:rFonts w:ascii="Times New Roman" w:hAnsi="Times New Roman"/>
          <w:spacing w:val="-6"/>
          <w:sz w:val="24"/>
          <w:szCs w:val="24"/>
        </w:rPr>
        <w:t xml:space="preserve"> par conséquent</w:t>
      </w:r>
      <w:r w:rsidRPr="00E13613">
        <w:rPr>
          <w:rFonts w:ascii="Times New Roman" w:hAnsi="Times New Roman"/>
          <w:spacing w:val="-6"/>
          <w:sz w:val="24"/>
          <w:szCs w:val="24"/>
        </w:rPr>
        <w:t xml:space="preserve"> le</w:t>
      </w:r>
      <w:r>
        <w:rPr>
          <w:rFonts w:ascii="Times New Roman" w:hAnsi="Times New Roman"/>
          <w:spacing w:val="-6"/>
          <w:sz w:val="24"/>
          <w:szCs w:val="24"/>
        </w:rPr>
        <w:t xml:space="preserve"> montant de</w:t>
      </w:r>
      <w:r w:rsidRPr="00E13613">
        <w:rPr>
          <w:rFonts w:ascii="Times New Roman" w:hAnsi="Times New Roman"/>
          <w:spacing w:val="-6"/>
          <w:sz w:val="24"/>
          <w:szCs w:val="24"/>
        </w:rPr>
        <w:t>s dividendes reversés aux actionnaires</w:t>
      </w:r>
      <w:r w:rsidR="00D30008" w:rsidRPr="00E13613">
        <w:rPr>
          <w:rFonts w:ascii="Times New Roman" w:hAnsi="Times New Roman"/>
          <w:spacing w:val="-6"/>
          <w:sz w:val="24"/>
          <w:szCs w:val="24"/>
        </w:rPr>
        <w:t>.</w:t>
      </w:r>
    </w:p>
    <w:p w14:paraId="2359E2CA" w14:textId="73C2E640" w:rsidR="00D30008" w:rsidRPr="0033268A" w:rsidRDefault="00242C01" w:rsidP="0033268A">
      <w:pPr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spacing w:val="-6"/>
          <w:sz w:val="24"/>
          <w:szCs w:val="24"/>
        </w:rPr>
      </w:pPr>
      <w:r w:rsidRPr="0033268A">
        <w:rPr>
          <w:rFonts w:ascii="Times New Roman" w:hAnsi="Times New Roman"/>
          <w:b/>
          <w:color w:val="FF0000"/>
          <w:spacing w:val="-6"/>
          <w:sz w:val="28"/>
          <w:szCs w:val="28"/>
          <w:u w:val="single"/>
        </w:rPr>
        <w:t>Quand l’augmentation des prix fait baisser nos</w:t>
      </w:r>
      <w:r w:rsidR="00D30008" w:rsidRPr="0033268A">
        <w:rPr>
          <w:rFonts w:ascii="Times New Roman" w:hAnsi="Times New Roman"/>
          <w:b/>
          <w:color w:val="FF0000"/>
          <w:spacing w:val="-6"/>
          <w:sz w:val="28"/>
          <w:szCs w:val="28"/>
          <w:u w:val="single"/>
        </w:rPr>
        <w:t xml:space="preserve"> salaires</w:t>
      </w:r>
    </w:p>
    <w:p w14:paraId="165F7D39" w14:textId="77777777" w:rsidR="00242C01" w:rsidRPr="00242C01" w:rsidRDefault="00D30008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>L’Insee a calculé une inflation à 6% pour le 11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  <w:vertAlign w:val="superscript"/>
        </w:rPr>
        <w:t>ème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mois consécutif</w:t>
      </w:r>
      <w:r w:rsidR="00242C01" w:rsidRPr="00242C01">
        <w:rPr>
          <w:rFonts w:ascii="Times New Roman" w:hAnsi="Times New Roman"/>
          <w:b/>
          <w:bCs/>
          <w:spacing w:val="-6"/>
          <w:sz w:val="24"/>
          <w:szCs w:val="24"/>
        </w:rPr>
        <w:t>,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chiffres</w:t>
      </w:r>
      <w:r w:rsid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qui sont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bien</w:t>
      </w:r>
      <w:r w:rsid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loin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de la réalité</w:t>
      </w:r>
      <w:r w:rsidR="00242C01" w:rsidRPr="00242C01">
        <w:rPr>
          <w:rFonts w:ascii="Times New Roman" w:hAnsi="Times New Roman"/>
          <w:b/>
          <w:bCs/>
          <w:spacing w:val="-6"/>
          <w:sz w:val="24"/>
          <w:szCs w:val="24"/>
        </w:rPr>
        <w:t> !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</w:p>
    <w:p w14:paraId="70607848" w14:textId="77777777" w:rsidR="00D30008" w:rsidRPr="00681B0F" w:rsidRDefault="00D30008" w:rsidP="0033268A">
      <w:pPr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681B0F">
        <w:rPr>
          <w:rFonts w:ascii="Times New Roman" w:hAnsi="Times New Roman"/>
          <w:spacing w:val="-6"/>
          <w:sz w:val="24"/>
          <w:szCs w:val="24"/>
        </w:rPr>
        <w:t>Dans le budget d’une famille ouvrière les principales dépenses sont englouties dans le logement, les transports, l’alimentation, l’énergie</w:t>
      </w:r>
      <w:r w:rsidR="00610CB9">
        <w:rPr>
          <w:rFonts w:ascii="Times New Roman" w:hAnsi="Times New Roman"/>
          <w:spacing w:val="-6"/>
          <w:sz w:val="24"/>
          <w:szCs w:val="24"/>
        </w:rPr>
        <w:t>, c’est-à-dire dans tout ce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 qui augmentent bien plus. </w:t>
      </w:r>
      <w:r w:rsidR="00242C01">
        <w:rPr>
          <w:rFonts w:ascii="Times New Roman" w:hAnsi="Times New Roman"/>
          <w:b/>
          <w:bCs/>
          <w:spacing w:val="-6"/>
          <w:sz w:val="24"/>
          <w:szCs w:val="24"/>
        </w:rPr>
        <w:t>Un e</w:t>
      </w:r>
      <w:r w:rsidRPr="00242C01">
        <w:rPr>
          <w:rFonts w:ascii="Times New Roman" w:hAnsi="Times New Roman"/>
          <w:b/>
          <w:bCs/>
          <w:spacing w:val="-6"/>
          <w:sz w:val="24"/>
          <w:szCs w:val="24"/>
        </w:rPr>
        <w:t>xemple</w:t>
      </w:r>
      <w:r w:rsidR="00242C01" w:rsidRPr="00242C01">
        <w:rPr>
          <w:rFonts w:ascii="Times New Roman" w:hAnsi="Times New Roman"/>
          <w:b/>
          <w:bCs/>
          <w:spacing w:val="-6"/>
          <w:sz w:val="24"/>
          <w:szCs w:val="24"/>
        </w:rPr>
        <w:t> :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 l’inflation des produits alimentaires</w:t>
      </w:r>
      <w:r w:rsidR="00242C01">
        <w:rPr>
          <w:rFonts w:ascii="Times New Roman" w:hAnsi="Times New Roman"/>
          <w:spacing w:val="-6"/>
          <w:sz w:val="24"/>
          <w:szCs w:val="24"/>
        </w:rPr>
        <w:t xml:space="preserve"> est de l’ordre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 de 15, 8 %</w:t>
      </w:r>
      <w:r w:rsidR="00242C01">
        <w:rPr>
          <w:rFonts w:ascii="Times New Roman" w:hAnsi="Times New Roman"/>
          <w:spacing w:val="-6"/>
          <w:sz w:val="24"/>
          <w:szCs w:val="24"/>
        </w:rPr>
        <w:t xml:space="preserve"> et</w:t>
      </w:r>
      <w:r w:rsidRPr="00681B0F">
        <w:rPr>
          <w:rFonts w:ascii="Times New Roman" w:hAnsi="Times New Roman"/>
          <w:spacing w:val="-6"/>
          <w:sz w:val="24"/>
          <w:szCs w:val="24"/>
        </w:rPr>
        <w:t xml:space="preserve"> jusqu’à 16,6 % pour les produits frais.</w:t>
      </w:r>
    </w:p>
    <w:p w14:paraId="749031EE" w14:textId="77777777" w:rsidR="00D30008" w:rsidRDefault="00610CB9" w:rsidP="0033268A">
      <w:pPr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b/>
          <w:color w:val="FF0000"/>
          <w:spacing w:val="-6"/>
          <w:sz w:val="26"/>
          <w:szCs w:val="26"/>
        </w:rPr>
      </w:pPr>
      <w:r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I</w:t>
      </w:r>
      <w:r w:rsidR="00D30008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ndex</w:t>
      </w:r>
      <w:r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er</w:t>
      </w:r>
      <w:r w:rsidR="00D30008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</w:t>
      </w:r>
      <w:r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les salaires </w:t>
      </w:r>
      <w:r w:rsidR="00D30008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sur les augmentations réelle des prix est donc </w:t>
      </w:r>
      <w:r w:rsidR="00C81F5F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d’</w:t>
      </w:r>
      <w:r w:rsidR="00D30008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une</w:t>
      </w:r>
      <w:r w:rsidR="00C81F5F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urgente</w:t>
      </w:r>
      <w:r w:rsidR="00D30008"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nécessité</w:t>
      </w:r>
      <w:r w:rsidRPr="0016231F">
        <w:rPr>
          <w:rFonts w:ascii="Times New Roman" w:hAnsi="Times New Roman"/>
          <w:b/>
          <w:color w:val="FF0000"/>
          <w:spacing w:val="-6"/>
          <w:sz w:val="26"/>
          <w:szCs w:val="26"/>
        </w:rPr>
        <w:t> !</w:t>
      </w:r>
    </w:p>
    <w:p w14:paraId="2FE31C04" w14:textId="77777777" w:rsidR="0033268A" w:rsidRPr="005968CA" w:rsidRDefault="0033268A" w:rsidP="0033268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tabs>
          <w:tab w:val="left" w:pos="2265"/>
          <w:tab w:val="center" w:pos="5213"/>
          <w:tab w:val="left" w:pos="8895"/>
        </w:tabs>
        <w:suppressAutoHyphens/>
        <w:ind w:right="56"/>
        <w:jc w:val="center"/>
        <w:rPr>
          <w:rFonts w:ascii="Times New Roman" w:hAnsi="Times New Roman"/>
          <w:b/>
          <w:color w:val="FF0000"/>
          <w:spacing w:val="-6"/>
          <w:sz w:val="32"/>
          <w:szCs w:val="32"/>
          <w:highlight w:val="yellow"/>
          <w:u w:val="single"/>
        </w:rPr>
      </w:pPr>
      <w:r w:rsidRPr="005968CA">
        <w:rPr>
          <w:rFonts w:ascii="Times New Roman" w:hAnsi="Times New Roman"/>
          <w:b/>
          <w:color w:val="FF0000"/>
          <w:spacing w:val="-6"/>
          <w:sz w:val="32"/>
          <w:szCs w:val="32"/>
          <w:highlight w:val="yellow"/>
          <w:u w:val="single"/>
        </w:rPr>
        <w:t>Réclamation collective</w:t>
      </w:r>
    </w:p>
    <w:p w14:paraId="36B68046" w14:textId="77777777" w:rsidR="0033268A" w:rsidRPr="005968CA" w:rsidRDefault="0033268A" w:rsidP="0033268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tabs>
          <w:tab w:val="left" w:pos="2265"/>
        </w:tabs>
        <w:suppressAutoHyphens/>
        <w:ind w:right="56"/>
        <w:jc w:val="both"/>
        <w:rPr>
          <w:rFonts w:ascii="Times New Roman" w:hAnsi="Times New Roman"/>
          <w:b/>
          <w:bCs/>
          <w:color w:val="FF0000"/>
          <w:spacing w:val="-6"/>
          <w:sz w:val="26"/>
          <w:szCs w:val="26"/>
          <w:highlight w:val="yellow"/>
        </w:rPr>
      </w:pPr>
      <w:r w:rsidRPr="005968CA">
        <w:rPr>
          <w:rFonts w:ascii="Times New Roman" w:hAnsi="Times New Roman"/>
          <w:spacing w:val="-6"/>
          <w:sz w:val="26"/>
          <w:szCs w:val="26"/>
          <w:highlight w:val="yellow"/>
        </w:rPr>
        <w:t xml:space="preserve">La direction a mis une </w:t>
      </w:r>
      <w:r w:rsidRPr="005968CA">
        <w:rPr>
          <w:rFonts w:ascii="Times New Roman" w:hAnsi="Times New Roman"/>
          <w:i/>
          <w:iCs/>
          <w:spacing w:val="-6"/>
          <w:sz w:val="26"/>
          <w:szCs w:val="26"/>
          <w:highlight w:val="yellow"/>
        </w:rPr>
        <w:t>« clause de revoyure »</w:t>
      </w:r>
      <w:r w:rsidRPr="005968CA">
        <w:rPr>
          <w:rFonts w:ascii="Times New Roman" w:hAnsi="Times New Roman"/>
          <w:spacing w:val="-6"/>
          <w:sz w:val="26"/>
          <w:szCs w:val="26"/>
          <w:highlight w:val="yellow"/>
        </w:rPr>
        <w:t xml:space="preserve"> courant juin dans son accord du mois de décembre 2022, c’est une occasion de lui rappeler que les bénéfices doivent servir à augmenter nos salaires. </w:t>
      </w:r>
      <w:r w:rsidRPr="005968CA">
        <w:rPr>
          <w:rFonts w:ascii="Times New Roman" w:hAnsi="Times New Roman"/>
          <w:b/>
          <w:bCs/>
          <w:color w:val="FF0000"/>
          <w:spacing w:val="-6"/>
          <w:sz w:val="26"/>
          <w:szCs w:val="26"/>
          <w:highlight w:val="yellow"/>
        </w:rPr>
        <w:t xml:space="preserve">La CGT vous propose de signer massivement une réclamation collective pour lui rappeler ce qu’il nous faut </w:t>
      </w:r>
      <w:r w:rsidRPr="005968CA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highlight w:val="yellow"/>
        </w:rPr>
        <w:t>:</w:t>
      </w:r>
    </w:p>
    <w:p w14:paraId="1263C776" w14:textId="77777777" w:rsidR="0033268A" w:rsidRPr="005968CA" w:rsidRDefault="0033268A" w:rsidP="0033268A">
      <w:pPr>
        <w:pStyle w:val="Paragraphedeliste"/>
        <w:numPr>
          <w:ilvl w:val="0"/>
          <w:numId w:val="4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uppressAutoHyphens/>
        <w:ind w:left="0" w:right="56" w:firstLine="0"/>
        <w:jc w:val="both"/>
        <w:rPr>
          <w:rFonts w:ascii="Times New Roman" w:hAnsi="Times New Roman"/>
          <w:b/>
          <w:bCs/>
          <w:color w:val="FF0000"/>
          <w:spacing w:val="-6"/>
          <w:sz w:val="26"/>
          <w:szCs w:val="26"/>
          <w:highlight w:val="yellow"/>
        </w:rPr>
      </w:pPr>
      <w:r w:rsidRPr="005968CA">
        <w:rPr>
          <w:rFonts w:ascii="Times New Roman" w:hAnsi="Times New Roman" w:cs="Times New Roman"/>
          <w:b/>
          <w:noProof/>
          <w:color w:val="FF0000"/>
          <w:sz w:val="26"/>
          <w:szCs w:val="26"/>
          <w:highlight w:val="yellow"/>
        </w:rPr>
        <w:t>Au moins 400€ nets d’augmentation générale par mois pour toutes et tous.</w:t>
      </w:r>
    </w:p>
    <w:p w14:paraId="18E7BF07" w14:textId="77777777" w:rsidR="0033268A" w:rsidRPr="005968CA" w:rsidRDefault="0033268A" w:rsidP="0033268A">
      <w:pPr>
        <w:pStyle w:val="Paragraphedeliste"/>
        <w:numPr>
          <w:ilvl w:val="0"/>
          <w:numId w:val="4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uppressAutoHyphens/>
        <w:ind w:left="0" w:right="56" w:firstLine="0"/>
        <w:jc w:val="both"/>
        <w:rPr>
          <w:rFonts w:ascii="Times New Roman" w:hAnsi="Times New Roman"/>
          <w:b/>
          <w:bCs/>
          <w:color w:val="FF0000"/>
          <w:spacing w:val="-6"/>
          <w:sz w:val="26"/>
          <w:szCs w:val="26"/>
          <w:highlight w:val="yellow"/>
        </w:rPr>
      </w:pPr>
      <w:r w:rsidRPr="005968CA">
        <w:rPr>
          <w:rFonts w:ascii="Times New Roman" w:hAnsi="Times New Roman" w:cs="Times New Roman"/>
          <w:b/>
          <w:noProof/>
          <w:color w:val="FF0000"/>
          <w:sz w:val="26"/>
          <w:szCs w:val="26"/>
          <w:highlight w:val="yellow"/>
        </w:rPr>
        <w:t xml:space="preserve">L’indexation de nos salaires sur l’augmentation réelle du coût de la vie. </w:t>
      </w:r>
    </w:p>
    <w:p w14:paraId="0D983C20" w14:textId="77777777" w:rsidR="0033268A" w:rsidRPr="005968CA" w:rsidRDefault="0033268A" w:rsidP="0033268A">
      <w:pPr>
        <w:pStyle w:val="Paragraphedeliste"/>
        <w:numPr>
          <w:ilvl w:val="0"/>
          <w:numId w:val="4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uppressAutoHyphens/>
        <w:ind w:left="0" w:right="56" w:firstLine="0"/>
        <w:jc w:val="both"/>
        <w:rPr>
          <w:rFonts w:ascii="Times New Roman" w:hAnsi="Times New Roman"/>
          <w:b/>
          <w:bCs/>
          <w:color w:val="FF0000"/>
          <w:spacing w:val="-6"/>
          <w:sz w:val="26"/>
          <w:szCs w:val="26"/>
          <w:highlight w:val="yellow"/>
        </w:rPr>
      </w:pPr>
      <w:r w:rsidRPr="005968CA">
        <w:rPr>
          <w:rFonts w:ascii="Times New Roman" w:hAnsi="Times New Roman" w:cs="Times New Roman"/>
          <w:b/>
          <w:noProof/>
          <w:color w:val="FF0000"/>
          <w:sz w:val="26"/>
          <w:szCs w:val="26"/>
          <w:highlight w:val="yellow"/>
        </w:rPr>
        <w:t xml:space="preserve">L’égalité salariale entre les femmes et les hommes. </w:t>
      </w:r>
    </w:p>
    <w:p w14:paraId="28560044" w14:textId="31E3CF38" w:rsidR="0033268A" w:rsidRPr="005968CA" w:rsidRDefault="0033268A" w:rsidP="005968CA">
      <w:pPr>
        <w:pStyle w:val="Paragraphedeliste"/>
        <w:numPr>
          <w:ilvl w:val="0"/>
          <w:numId w:val="4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uppressAutoHyphens/>
        <w:ind w:left="0" w:right="56" w:firstLine="0"/>
        <w:jc w:val="both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 w:rsidRPr="005968CA">
        <w:rPr>
          <w:rFonts w:ascii="Times New Roman" w:hAnsi="Times New Roman" w:cs="Times New Roman"/>
          <w:b/>
          <w:noProof/>
          <w:color w:val="FF0000"/>
          <w:sz w:val="26"/>
          <w:szCs w:val="26"/>
          <w:highlight w:val="yellow"/>
        </w:rPr>
        <w:t>L’embauche massive en CDI de nos camarades intérimaires et de demandeurs d’emplois pour travailler moins et tous.</w:t>
      </w:r>
      <w:r w:rsidRPr="005968C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br w:type="page"/>
      </w:r>
    </w:p>
    <w:p w14:paraId="509771B4" w14:textId="77777777" w:rsidR="006F0154" w:rsidRPr="0033268A" w:rsidRDefault="006F0154" w:rsidP="006F01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E7E6E6" w:themeFill="background2"/>
        <w:spacing w:after="0" w:line="240" w:lineRule="auto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bookmarkStart w:id="1" w:name="_Hlk135652895"/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lastRenderedPageBreak/>
        <w:t>CSE Extraordinaire du 22 mai : un week-end prolongé sacrifié !</w:t>
      </w:r>
    </w:p>
    <w:p w14:paraId="5CF1EB78" w14:textId="77777777" w:rsidR="006F0154" w:rsidRPr="004F53EC" w:rsidRDefault="006F0154" w:rsidP="006F0154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Lors du CSE extraordinaire du 22 mai, sous prétexte de retard de production lié à des pannes (dont une panne informatique qui a eu lieu le jour même) et à la demande commerciale, </w:t>
      </w:r>
      <w:r w:rsidRPr="004F53EC">
        <w:rPr>
          <w:rFonts w:ascii="Times New Roman" w:hAnsi="Times New Roman"/>
          <w:b/>
          <w:bCs/>
          <w:spacing w:val="-6"/>
          <w:sz w:val="25"/>
          <w:szCs w:val="25"/>
        </w:rPr>
        <w:t xml:space="preserve">la direction a annoncé le samedi 27 mai </w:t>
      </w:r>
      <w:proofErr w:type="gramStart"/>
      <w:r w:rsidRPr="004F53EC">
        <w:rPr>
          <w:rFonts w:ascii="Times New Roman" w:hAnsi="Times New Roman"/>
          <w:b/>
          <w:bCs/>
          <w:spacing w:val="-6"/>
          <w:sz w:val="25"/>
          <w:szCs w:val="25"/>
        </w:rPr>
        <w:t>travaillé</w:t>
      </w:r>
      <w:proofErr w:type="gramEnd"/>
      <w:r w:rsidRPr="004F53EC">
        <w:rPr>
          <w:rFonts w:ascii="Times New Roman" w:hAnsi="Times New Roman"/>
          <w:b/>
          <w:bCs/>
          <w:spacing w:val="-6"/>
          <w:sz w:val="25"/>
          <w:szCs w:val="25"/>
        </w:rPr>
        <w:t xml:space="preserve"> pour l’ensemble des secteurs.</w:t>
      </w:r>
    </w:p>
    <w:p w14:paraId="47E335B5" w14:textId="77777777" w:rsidR="006F0154" w:rsidRPr="004F53EC" w:rsidRDefault="006F0154" w:rsidP="006F0154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Ce week-end aurait dû être, pour l’ensemble des salariés, un week-end de 3 jours. </w:t>
      </w:r>
      <w:r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>L</w:t>
      </w:r>
      <w:r w:rsidRPr="004F53EC"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>a CGT a donné un avis défavorable à cette annonce car cela signifie l’amputation d’un week-end prolongé mais aussi parce que les salariés ne sont pas responsables des aléas de produc</w:t>
      </w:r>
      <w:r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>tion</w:t>
      </w:r>
      <w:r w:rsidRPr="004F53EC"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 xml:space="preserve"> ainsi que des pannes.</w:t>
      </w:r>
    </w:p>
    <w:p w14:paraId="729035CB" w14:textId="77777777" w:rsidR="006F0154" w:rsidRDefault="006F0154" w:rsidP="006F0154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 w:rsidRPr="004F53EC">
        <w:rPr>
          <w:rFonts w:ascii="Times New Roman" w:hAnsi="Times New Roman"/>
          <w:b/>
          <w:bCs/>
          <w:spacing w:val="-6"/>
          <w:sz w:val="25"/>
          <w:szCs w:val="25"/>
        </w:rPr>
        <w:t>Pour essayer de faire passer la pilule aux salariés, la direction a annoncé ce jour en paiement individuel</w:t>
      </w:r>
      <w:r>
        <w:rPr>
          <w:rFonts w:ascii="Times New Roman" w:hAnsi="Times New Roman"/>
          <w:spacing w:val="-6"/>
          <w:sz w:val="25"/>
          <w:szCs w:val="25"/>
        </w:rPr>
        <w:t>, précisant que bon nombre de salariés seraient volontaires vis-à-vis de leur salaire.</w:t>
      </w:r>
    </w:p>
    <w:p w14:paraId="216CB32B" w14:textId="77777777" w:rsidR="006F0154" w:rsidRPr="004F53EC" w:rsidRDefault="006F0154" w:rsidP="006F0154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Si aujourd’hui les salariés se retrouvent contraints de faire des heures supplémentaires pour arrondir les fins de mois, </w:t>
      </w:r>
      <w:r w:rsidRPr="004F53EC"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 xml:space="preserve">la CGT a répondu que l’augmentation du pouvoir d’achat des salariés doit passer par </w:t>
      </w:r>
      <w:r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>l’augmentation significative du salaire de base</w:t>
      </w:r>
      <w:r w:rsidRPr="004F53EC">
        <w:rPr>
          <w:rFonts w:ascii="Times New Roman" w:hAnsi="Times New Roman"/>
          <w:b/>
          <w:bCs/>
          <w:color w:val="FF0000"/>
          <w:spacing w:val="-6"/>
          <w:sz w:val="25"/>
          <w:szCs w:val="25"/>
        </w:rPr>
        <w:t> !</w:t>
      </w:r>
    </w:p>
    <w:p w14:paraId="78E7DB0F" w14:textId="48664398" w:rsidR="00D30008" w:rsidRPr="0033268A" w:rsidRDefault="00D30008" w:rsidP="003326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Intérimaires</w:t>
      </w:r>
      <w:r w:rsidR="00633517"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 et embauchés</w:t>
      </w: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 : l</w:t>
      </w:r>
      <w:r w:rsidR="00394CC5"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a direction doit payer le</w:t>
      </w: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 19 mai !</w:t>
      </w:r>
    </w:p>
    <w:p w14:paraId="6EB14094" w14:textId="542D7E9E" w:rsidR="00D30008" w:rsidRDefault="00BC7258" w:rsidP="00BC7258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 w:rsidRPr="00F2742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8DD81E8" wp14:editId="684BF452">
            <wp:simplePos x="0" y="0"/>
            <wp:positionH relativeFrom="column">
              <wp:posOffset>4865370</wp:posOffset>
            </wp:positionH>
            <wp:positionV relativeFrom="paragraph">
              <wp:posOffset>85090</wp:posOffset>
            </wp:positionV>
            <wp:extent cx="1727835" cy="1454785"/>
            <wp:effectExtent l="0" t="0" r="5715" b="0"/>
            <wp:wrapTight wrapText="bothSides">
              <wp:wrapPolygon edited="0">
                <wp:start x="0" y="0"/>
                <wp:lineTo x="0" y="21213"/>
                <wp:lineTo x="21433" y="21213"/>
                <wp:lineTo x="21433" y="0"/>
                <wp:lineTo x="0" y="0"/>
              </wp:wrapPolygon>
            </wp:wrapTight>
            <wp:docPr id="7996128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>Cela faisait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bien longtemps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que nous n’avions pas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pu faire le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pont en production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à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Sochaux.</w:t>
      </w:r>
      <w:r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>Cette année,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la direction a « concédé »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le pont de l’ascension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mais c’est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aux salariés PSA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de se le payer eux-mêmes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avec l</w:t>
      </w:r>
      <w:r w:rsidR="002B248D">
        <w:rPr>
          <w:rFonts w:ascii="Times New Roman" w:hAnsi="Times New Roman"/>
          <w:spacing w:val="-6"/>
          <w:sz w:val="25"/>
          <w:szCs w:val="25"/>
        </w:rPr>
        <w:t>eur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 xml:space="preserve"> jour férié du 15 août (positionné pendant la période des congés payés du mois d’août</w:t>
      </w:r>
      <w:r w:rsidR="002B248D">
        <w:rPr>
          <w:rFonts w:ascii="Times New Roman" w:hAnsi="Times New Roman"/>
          <w:spacing w:val="-6"/>
          <w:sz w:val="25"/>
          <w:szCs w:val="25"/>
        </w:rPr>
        <w:t>, nous aurions dû pouvoir</w:t>
      </w:r>
      <w:r w:rsidR="00FD74E6">
        <w:rPr>
          <w:rFonts w:ascii="Times New Roman" w:hAnsi="Times New Roman"/>
          <w:spacing w:val="-6"/>
          <w:sz w:val="25"/>
          <w:szCs w:val="25"/>
        </w:rPr>
        <w:t xml:space="preserve"> le jour férié du</w:t>
      </w:r>
      <w:r w:rsidR="002B248D">
        <w:rPr>
          <w:rFonts w:ascii="Times New Roman" w:hAnsi="Times New Roman"/>
          <w:spacing w:val="-6"/>
          <w:sz w:val="25"/>
          <w:szCs w:val="25"/>
        </w:rPr>
        <w:t xml:space="preserve"> 15 août</w:t>
      </w:r>
      <w:r w:rsidR="002B248D" w:rsidRPr="007704BA">
        <w:rPr>
          <w:rFonts w:ascii="Times New Roman" w:hAnsi="Times New Roman"/>
          <w:spacing w:val="-6"/>
          <w:sz w:val="25"/>
          <w:szCs w:val="25"/>
        </w:rPr>
        <w:t xml:space="preserve"> plus tard</w:t>
      </w:r>
      <w:r w:rsidR="00D30008" w:rsidRPr="007704BA">
        <w:rPr>
          <w:rFonts w:ascii="Times New Roman" w:hAnsi="Times New Roman"/>
          <w:spacing w:val="-6"/>
          <w:sz w:val="25"/>
          <w:szCs w:val="25"/>
        </w:rPr>
        <w:t>).</w:t>
      </w:r>
    </w:p>
    <w:p w14:paraId="5E58FB79" w14:textId="56391806" w:rsidR="00791B3C" w:rsidRDefault="00791B3C" w:rsidP="00BC7258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>L</w:t>
      </w:r>
      <w:r w:rsidRPr="007704BA">
        <w:rPr>
          <w:rFonts w:ascii="Times New Roman" w:hAnsi="Times New Roman"/>
          <w:spacing w:val="-6"/>
          <w:sz w:val="25"/>
          <w:szCs w:val="25"/>
        </w:rPr>
        <w:t>e pont de l’ascension aura un goût plus amer</w:t>
      </w:r>
      <w:r>
        <w:rPr>
          <w:rFonts w:ascii="Times New Roman" w:hAnsi="Times New Roman"/>
          <w:spacing w:val="-6"/>
          <w:sz w:val="25"/>
          <w:szCs w:val="25"/>
        </w:rPr>
        <w:t xml:space="preserve"> pour les</w:t>
      </w:r>
      <w:r w:rsidRPr="007704BA">
        <w:rPr>
          <w:rFonts w:ascii="Times New Roman" w:hAnsi="Times New Roman"/>
          <w:spacing w:val="-6"/>
          <w:sz w:val="25"/>
          <w:szCs w:val="25"/>
        </w:rPr>
        <w:t xml:space="preserve"> intérimaires de Sochaux</w:t>
      </w:r>
      <w:r>
        <w:rPr>
          <w:rFonts w:ascii="Times New Roman" w:hAnsi="Times New Roman"/>
          <w:spacing w:val="-6"/>
          <w:sz w:val="25"/>
          <w:szCs w:val="25"/>
        </w:rPr>
        <w:t xml:space="preserve"> qui s</w:t>
      </w:r>
      <w:r w:rsidRPr="007704BA">
        <w:rPr>
          <w:rFonts w:ascii="Times New Roman" w:hAnsi="Times New Roman"/>
          <w:spacing w:val="-6"/>
          <w:sz w:val="25"/>
          <w:szCs w:val="25"/>
        </w:rPr>
        <w:t>e</w:t>
      </w:r>
      <w:r>
        <w:rPr>
          <w:rFonts w:ascii="Times New Roman" w:hAnsi="Times New Roman"/>
          <w:spacing w:val="-6"/>
          <w:sz w:val="25"/>
          <w:szCs w:val="25"/>
        </w:rPr>
        <w:t>ro</w:t>
      </w:r>
      <w:r w:rsidRPr="007704BA">
        <w:rPr>
          <w:rFonts w:ascii="Times New Roman" w:hAnsi="Times New Roman"/>
          <w:spacing w:val="-6"/>
          <w:sz w:val="25"/>
          <w:szCs w:val="25"/>
        </w:rPr>
        <w:t>nt</w:t>
      </w:r>
      <w:r>
        <w:rPr>
          <w:rFonts w:ascii="Times New Roman" w:hAnsi="Times New Roman"/>
          <w:spacing w:val="-6"/>
          <w:sz w:val="25"/>
          <w:szCs w:val="25"/>
        </w:rPr>
        <w:t xml:space="preserve"> en absence autorisée non payée !</w:t>
      </w:r>
    </w:p>
    <w:p w14:paraId="0E68BA03" w14:textId="35F98B5D" w:rsidR="00791B3C" w:rsidRPr="00BC7258" w:rsidRDefault="00791B3C" w:rsidP="00BC7258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>La direction est à un jour près pour ceux qui créent toutes les richesses</w:t>
      </w:r>
      <w:r w:rsidR="00C66689">
        <w:rPr>
          <w:rFonts w:ascii="Times New Roman" w:hAnsi="Times New Roman"/>
          <w:spacing w:val="-6"/>
          <w:sz w:val="25"/>
          <w:szCs w:val="25"/>
        </w:rPr>
        <w:t> !</w:t>
      </w:r>
      <w:r w:rsidR="00BC7258"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C66689">
        <w:rPr>
          <w:rFonts w:ascii="Times New Roman" w:hAnsi="Times New Roman"/>
          <w:spacing w:val="-6"/>
          <w:sz w:val="25"/>
          <w:szCs w:val="25"/>
        </w:rPr>
        <w:t>M</w:t>
      </w:r>
      <w:r>
        <w:rPr>
          <w:rFonts w:ascii="Times New Roman" w:hAnsi="Times New Roman"/>
          <w:spacing w:val="-6"/>
          <w:sz w:val="25"/>
          <w:szCs w:val="25"/>
        </w:rPr>
        <w:t>ais</w:t>
      </w:r>
      <w:r w:rsidR="00C66689">
        <w:rPr>
          <w:rFonts w:ascii="Times New Roman" w:hAnsi="Times New Roman"/>
          <w:spacing w:val="-6"/>
          <w:sz w:val="25"/>
          <w:szCs w:val="25"/>
        </w:rPr>
        <w:t xml:space="preserve"> elle</w:t>
      </w:r>
      <w:r>
        <w:rPr>
          <w:rFonts w:ascii="Times New Roman" w:hAnsi="Times New Roman"/>
          <w:spacing w:val="-6"/>
          <w:sz w:val="25"/>
          <w:szCs w:val="25"/>
        </w:rPr>
        <w:t xml:space="preserve"> gave de milliards d’euros des actionnaires qui s’enrichissent</w:t>
      </w:r>
      <w:r w:rsidR="00C66689">
        <w:rPr>
          <w:rFonts w:ascii="Times New Roman" w:hAnsi="Times New Roman"/>
          <w:spacing w:val="-6"/>
          <w:sz w:val="25"/>
          <w:szCs w:val="25"/>
        </w:rPr>
        <w:t xml:space="preserve"> en se tournant les pouces</w:t>
      </w:r>
      <w:r>
        <w:rPr>
          <w:rFonts w:ascii="Times New Roman" w:hAnsi="Times New Roman"/>
          <w:spacing w:val="-6"/>
          <w:sz w:val="25"/>
          <w:szCs w:val="25"/>
        </w:rPr>
        <w:t> !</w:t>
      </w:r>
      <w:r w:rsidR="00BC7258">
        <w:rPr>
          <w:rFonts w:ascii="Times New Roman" w:hAnsi="Times New Roman"/>
          <w:spacing w:val="-6"/>
          <w:sz w:val="25"/>
          <w:szCs w:val="25"/>
        </w:rPr>
        <w:t xml:space="preserve"> </w:t>
      </w:r>
      <w:r w:rsidRPr="005968CA">
        <w:rPr>
          <w:rFonts w:ascii="Times New Roman" w:hAnsi="Times New Roman"/>
          <w:b/>
          <w:bCs/>
          <w:spacing w:val="-6"/>
          <w:sz w:val="28"/>
          <w:szCs w:val="28"/>
        </w:rPr>
        <w:t>Scandaleux !</w:t>
      </w:r>
    </w:p>
    <w:p w14:paraId="45069CCF" w14:textId="7B1DD28B" w:rsidR="00D30008" w:rsidRPr="00BC7258" w:rsidRDefault="00D30008" w:rsidP="005968CA">
      <w:pPr>
        <w:suppressAutoHyphens/>
        <w:spacing w:before="120" w:after="120" w:line="240" w:lineRule="auto"/>
        <w:ind w:right="56"/>
        <w:jc w:val="center"/>
        <w:rPr>
          <w:rFonts w:ascii="Times New Roman" w:hAnsi="Times New Roman"/>
          <w:b/>
          <w:color w:val="FF0000"/>
          <w:spacing w:val="-6"/>
          <w:sz w:val="26"/>
          <w:szCs w:val="26"/>
        </w:rPr>
      </w:pPr>
      <w:r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>Pour la CGT cette journée</w:t>
      </w:r>
      <w:r w:rsidR="00FD74E6"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du 19 mai 2023</w:t>
      </w:r>
      <w:r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doit être payée intégralement aux intérimaires et</w:t>
      </w:r>
      <w:r w:rsidR="00F27420"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payée </w:t>
      </w:r>
      <w:r w:rsidR="00791B3C"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sans contrepartie </w:t>
      </w:r>
      <w:r w:rsidR="00F27420"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>aux embauchés</w:t>
      </w:r>
      <w:r w:rsidR="00791B3C" w:rsidRPr="00BC7258">
        <w:rPr>
          <w:rFonts w:ascii="Times New Roman" w:hAnsi="Times New Roman"/>
          <w:b/>
          <w:color w:val="FF0000"/>
          <w:spacing w:val="-6"/>
          <w:sz w:val="26"/>
          <w:szCs w:val="26"/>
        </w:rPr>
        <w:t> !</w:t>
      </w:r>
    </w:p>
    <w:bookmarkEnd w:id="1"/>
    <w:p w14:paraId="3C1DDD2C" w14:textId="77777777" w:rsidR="00D30008" w:rsidRPr="0033268A" w:rsidRDefault="00633517" w:rsidP="005968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Usine de PSA </w:t>
      </w:r>
      <w:r w:rsidR="00D30008"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POISSY : des intérimaires débrayent !</w:t>
      </w:r>
    </w:p>
    <w:p w14:paraId="21559191" w14:textId="310804A8" w:rsidR="00453D73" w:rsidRPr="0033268A" w:rsidRDefault="00D30008" w:rsidP="00BC7258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 w:rsidRPr="007704BA">
        <w:rPr>
          <w:rFonts w:ascii="Times New Roman" w:hAnsi="Times New Roman"/>
          <w:spacing w:val="-6"/>
          <w:sz w:val="25"/>
          <w:szCs w:val="25"/>
        </w:rPr>
        <w:t>Mardi 16 mai</w:t>
      </w:r>
      <w:r w:rsidR="00453D73">
        <w:rPr>
          <w:rFonts w:ascii="Times New Roman" w:hAnsi="Times New Roman"/>
          <w:spacing w:val="-6"/>
          <w:sz w:val="25"/>
          <w:szCs w:val="25"/>
        </w:rPr>
        <w:t xml:space="preserve"> 2023,</w:t>
      </w:r>
      <w:r w:rsidRPr="007704BA">
        <w:rPr>
          <w:rFonts w:ascii="Times New Roman" w:hAnsi="Times New Roman"/>
          <w:spacing w:val="-6"/>
          <w:sz w:val="25"/>
          <w:szCs w:val="25"/>
        </w:rPr>
        <w:t xml:space="preserve"> une trentaine d’intérimaires du montage à Poissy ont débrayés à la première pause du matin pendant 1</w:t>
      </w:r>
      <w:r w:rsidR="00453D73">
        <w:rPr>
          <w:rFonts w:ascii="Times New Roman" w:hAnsi="Times New Roman"/>
          <w:spacing w:val="-6"/>
          <w:sz w:val="25"/>
          <w:szCs w:val="25"/>
        </w:rPr>
        <w:t>H</w:t>
      </w:r>
      <w:r w:rsidRPr="007704BA">
        <w:rPr>
          <w:rFonts w:ascii="Times New Roman" w:hAnsi="Times New Roman"/>
          <w:spacing w:val="-6"/>
          <w:sz w:val="25"/>
          <w:szCs w:val="25"/>
        </w:rPr>
        <w:t>40 pour protester contre les payes à 1000 euros, mais aussi contre la GJP, la vitesse de la chaîne et la production a été bloquée.</w:t>
      </w:r>
    </w:p>
    <w:p w14:paraId="1C4C6003" w14:textId="3844589B" w:rsidR="00633517" w:rsidRPr="0033268A" w:rsidRDefault="00453D73" w:rsidP="00BC7258">
      <w:pPr>
        <w:suppressAutoHyphens/>
        <w:spacing w:before="60" w:after="6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spacing w:val="-6"/>
          <w:sz w:val="25"/>
          <w:szCs w:val="25"/>
        </w:rPr>
        <w:t>La direction de PSA Poissy a</w:t>
      </w:r>
      <w:r w:rsidR="00633517">
        <w:rPr>
          <w:rFonts w:ascii="Times New Roman" w:hAnsi="Times New Roman"/>
          <w:spacing w:val="-6"/>
          <w:sz w:val="25"/>
          <w:szCs w:val="25"/>
        </w:rPr>
        <w:t>vait</w:t>
      </w:r>
      <w:r>
        <w:rPr>
          <w:rFonts w:ascii="Times New Roman" w:hAnsi="Times New Roman"/>
          <w:spacing w:val="-6"/>
          <w:sz w:val="25"/>
          <w:szCs w:val="25"/>
        </w:rPr>
        <w:t xml:space="preserve"> suspendu leur contrat du 26 avril au 2 mai, </w:t>
      </w:r>
      <w:r w:rsidR="00633517">
        <w:rPr>
          <w:rFonts w:ascii="Times New Roman" w:hAnsi="Times New Roman"/>
          <w:spacing w:val="-6"/>
          <w:sz w:val="25"/>
          <w:szCs w:val="25"/>
        </w:rPr>
        <w:t xml:space="preserve">et </w:t>
      </w:r>
      <w:r>
        <w:rPr>
          <w:rFonts w:ascii="Times New Roman" w:hAnsi="Times New Roman"/>
          <w:spacing w:val="-6"/>
          <w:sz w:val="25"/>
          <w:szCs w:val="25"/>
        </w:rPr>
        <w:t>de ce fait, les intérimaires n’ont pas été payés pendant cette période car ils n’ont pas été déclarés en chômage les 27 et 28 avril et le jour férié du 1</w:t>
      </w:r>
      <w:r w:rsidRPr="00453D73">
        <w:rPr>
          <w:rFonts w:ascii="Times New Roman" w:hAnsi="Times New Roman"/>
          <w:spacing w:val="-6"/>
          <w:sz w:val="25"/>
          <w:szCs w:val="25"/>
          <w:vertAlign w:val="superscript"/>
        </w:rPr>
        <w:t>er</w:t>
      </w:r>
      <w:r>
        <w:rPr>
          <w:rFonts w:ascii="Times New Roman" w:hAnsi="Times New Roman"/>
          <w:spacing w:val="-6"/>
          <w:sz w:val="25"/>
          <w:szCs w:val="25"/>
        </w:rPr>
        <w:t xml:space="preserve"> mai ne leur a pas été payé non plus</w:t>
      </w:r>
      <w:r w:rsidR="00633517">
        <w:rPr>
          <w:rFonts w:ascii="Times New Roman" w:hAnsi="Times New Roman"/>
          <w:spacing w:val="-6"/>
          <w:sz w:val="25"/>
          <w:szCs w:val="25"/>
        </w:rPr>
        <w:t> !</w:t>
      </w:r>
    </w:p>
    <w:p w14:paraId="1F7B624C" w14:textId="1148FDFC" w:rsidR="00C66689" w:rsidRPr="005968CA" w:rsidRDefault="00633517" w:rsidP="00BC7258">
      <w:pPr>
        <w:suppressAutoHyphens/>
        <w:spacing w:before="60" w:after="6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5968C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Les intérimaires ont mille fois raison de réclamer le paiement de</w:t>
      </w:r>
      <w:r w:rsidR="00E72314" w:rsidRPr="005968C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leurs</w:t>
      </w:r>
      <w:r w:rsidRPr="005968C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trois jours !</w:t>
      </w:r>
    </w:p>
    <w:p w14:paraId="5B76B162" w14:textId="242B38C8" w:rsidR="00D30008" w:rsidRPr="0033268A" w:rsidRDefault="004B6E86" w:rsidP="005968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4D873E" wp14:editId="62B9F12B">
            <wp:simplePos x="0" y="0"/>
            <wp:positionH relativeFrom="column">
              <wp:posOffset>-37662</wp:posOffset>
            </wp:positionH>
            <wp:positionV relativeFrom="paragraph">
              <wp:posOffset>359607</wp:posOffset>
            </wp:positionV>
            <wp:extent cx="1808772" cy="1398029"/>
            <wp:effectExtent l="0" t="0" r="1270" b="0"/>
            <wp:wrapNone/>
            <wp:docPr id="8" name="Image 2" descr="Retraites : préparons la riposte | Portail de Lutte Ouvr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raites : préparons la riposte | Portail de Lutte Ouvrièr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2" t="10361" r="27700" b="21991"/>
                    <a:stretch/>
                  </pic:blipFill>
                  <pic:spPr bwMode="auto">
                    <a:xfrm>
                      <a:off x="0" y="0"/>
                      <a:ext cx="1809282" cy="139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008" w:rsidRPr="0033268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Tous ensemble pour la défense de nos retraites !</w:t>
      </w:r>
    </w:p>
    <w:p w14:paraId="642B21EA" w14:textId="6C44BD9E" w:rsidR="00E72314" w:rsidRDefault="00D30008" w:rsidP="00BC7258">
      <w:pPr>
        <w:shd w:val="clear" w:color="auto" w:fill="FFFFFF" w:themeFill="background1"/>
        <w:suppressAutoHyphens/>
        <w:spacing w:before="60" w:after="60" w:line="240" w:lineRule="auto"/>
        <w:ind w:left="2977" w:right="119"/>
        <w:jc w:val="both"/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</w:pP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Jeudi 08 juin prochain, un projet de loi 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pour le </w:t>
      </w: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rétabliss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eme</w:t>
      </w: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nt 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du</w:t>
      </w: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 droit à la retraite à 62 ans sera présenté à </w:t>
      </w:r>
      <w:r w:rsidR="00E72314"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l’Assemblée</w:t>
      </w: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 nationale.</w:t>
      </w:r>
    </w:p>
    <w:p w14:paraId="371D83E4" w14:textId="3235240B" w:rsidR="00674503" w:rsidRDefault="00D30008" w:rsidP="00BC7258">
      <w:pPr>
        <w:shd w:val="clear" w:color="auto" w:fill="FFFFFF" w:themeFill="background1"/>
        <w:suppressAutoHyphens/>
        <w:spacing w:before="60" w:after="60" w:line="240" w:lineRule="auto"/>
        <w:ind w:left="2977" w:right="119"/>
        <w:jc w:val="both"/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</w:pPr>
      <w:r w:rsidRPr="007704BA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M</w:t>
      </w:r>
      <w:r w:rsidR="00E72314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ais pour 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revenir à un départ en retraite à 60 ans et</w:t>
      </w:r>
      <w:r w:rsidR="00E72314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 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faire reculer le patronat et le gouvernement, </w:t>
      </w:r>
      <w:r w:rsidR="00E72314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nous ne pouvons compter que sur nos manifestations et la généralisation de nos grèves</w:t>
      </w:r>
      <w:r w:rsidR="00674503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>.</w:t>
      </w:r>
    </w:p>
    <w:p w14:paraId="2D2DE57B" w14:textId="63FD89DC" w:rsidR="00674503" w:rsidRPr="00BC7258" w:rsidRDefault="00674503" w:rsidP="00BC7258">
      <w:pPr>
        <w:shd w:val="clear" w:color="auto" w:fill="FFFFFF" w:themeFill="background1"/>
        <w:suppressAutoHyphens/>
        <w:spacing w:before="60" w:after="120" w:line="240" w:lineRule="auto"/>
        <w:ind w:left="2977" w:right="119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</w:pPr>
      <w:r w:rsidRPr="00BC7258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L’intersyndicale appelle donc à poursuivre les actions et à préparer une journée massive de grèves et de manifestations le 6 juin prochain.</w:t>
      </w:r>
    </w:p>
    <w:p w14:paraId="2D973DA2" w14:textId="54EC91E9" w:rsidR="00D30008" w:rsidRPr="00BC7258" w:rsidRDefault="00674503" w:rsidP="00BC72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00"/>
        <w:suppressAutoHyphens/>
        <w:spacing w:before="120" w:after="120" w:line="240" w:lineRule="auto"/>
        <w:ind w:right="119"/>
        <w:jc w:val="center"/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</w:pPr>
      <w:r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A Montbéliard, la</w:t>
      </w:r>
      <w:r w:rsidRPr="00BC7258">
        <w:rPr>
          <w:rFonts w:ascii="Times New Roman" w:hAnsi="Times New Roman" w:cs="Times New Roman"/>
          <w:color w:val="000000" w:themeColor="text1"/>
          <w:spacing w:val="-6"/>
          <w:sz w:val="44"/>
          <w:szCs w:val="44"/>
        </w:rPr>
        <w:t xml:space="preserve"> </w:t>
      </w:r>
      <w:r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m</w:t>
      </w:r>
      <w:r w:rsidR="00D30008"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anifestation</w:t>
      </w:r>
      <w:r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 xml:space="preserve"> du</w:t>
      </w:r>
      <w:r w:rsidR="00D30008"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 xml:space="preserve"> </w:t>
      </w:r>
      <w:r w:rsidR="00D30008" w:rsidRPr="00BC7258">
        <w:rPr>
          <w:rFonts w:ascii="Times New Roman" w:hAnsi="Times New Roman" w:cs="Times New Roman"/>
          <w:b/>
          <w:spacing w:val="-6"/>
          <w:sz w:val="48"/>
          <w:szCs w:val="48"/>
        </w:rPr>
        <w:t>mardi 6 juin 2023</w:t>
      </w:r>
      <w:r w:rsidR="00D30008" w:rsidRPr="00BC7258">
        <w:rPr>
          <w:rFonts w:ascii="Times New Roman" w:hAnsi="Times New Roman" w:cs="Times New Roman"/>
          <w:b/>
          <w:color w:val="FF0000"/>
          <w:spacing w:val="-6"/>
          <w:sz w:val="48"/>
          <w:szCs w:val="48"/>
        </w:rPr>
        <w:t xml:space="preserve"> </w:t>
      </w:r>
      <w:r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 xml:space="preserve">est </w:t>
      </w:r>
      <w:r w:rsidR="00D30008"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à 14</w:t>
      </w:r>
      <w:r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H</w:t>
      </w:r>
      <w:r w:rsidR="00D30008" w:rsidRPr="00BC7258">
        <w:rPr>
          <w:rFonts w:ascii="Times New Roman" w:hAnsi="Times New Roman" w:cs="Times New Roman"/>
          <w:b/>
          <w:color w:val="FF0000"/>
          <w:spacing w:val="-6"/>
          <w:sz w:val="44"/>
          <w:szCs w:val="44"/>
        </w:rPr>
        <w:t>30 au champ de foire</w:t>
      </w:r>
    </w:p>
    <w:sectPr w:rsidR="00D30008" w:rsidRPr="00BC7258" w:rsidSect="0033268A">
      <w:headerReference w:type="default" r:id="rId11"/>
      <w:footerReference w:type="default" r:id="rId12"/>
      <w:type w:val="continuous"/>
      <w:pgSz w:w="11906" w:h="16838"/>
      <w:pgMar w:top="77" w:right="680" w:bottom="425" w:left="680" w:header="23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12B1" w14:textId="77777777" w:rsidR="00414C2E" w:rsidRDefault="00414C2E">
      <w:pPr>
        <w:spacing w:after="0" w:line="240" w:lineRule="auto"/>
      </w:pPr>
      <w:r>
        <w:separator/>
      </w:r>
    </w:p>
  </w:endnote>
  <w:endnote w:type="continuationSeparator" w:id="0">
    <w:p w14:paraId="5D2B24EC" w14:textId="77777777" w:rsidR="00414C2E" w:rsidRDefault="0041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4CDF" w14:textId="77777777" w:rsidR="00F64021" w:rsidRDefault="00891FAF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91D0139" w14:textId="77777777" w:rsidR="00F64021" w:rsidRPr="00003ED3" w:rsidRDefault="00891FAF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438D" w14:textId="77777777" w:rsidR="00414C2E" w:rsidRDefault="00414C2E">
      <w:pPr>
        <w:spacing w:after="0" w:line="240" w:lineRule="auto"/>
      </w:pPr>
      <w:r>
        <w:separator/>
      </w:r>
    </w:p>
  </w:footnote>
  <w:footnote w:type="continuationSeparator" w:id="0">
    <w:p w14:paraId="22331957" w14:textId="77777777" w:rsidR="00414C2E" w:rsidRDefault="0041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31A3" w14:textId="77777777" w:rsidR="00A4473F" w:rsidRPr="00A4473F" w:rsidRDefault="00891FAF" w:rsidP="00DA6B42">
    <w:pPr>
      <w:spacing w:before="120" w:after="120" w:line="240" w:lineRule="auto"/>
      <w:ind w:left="1701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21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22E"/>
    <w:multiLevelType w:val="hybridMultilevel"/>
    <w:tmpl w:val="11A65868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0EDB"/>
    <w:multiLevelType w:val="hybridMultilevel"/>
    <w:tmpl w:val="275E930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2EEA"/>
    <w:multiLevelType w:val="hybridMultilevel"/>
    <w:tmpl w:val="42E6EBC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F2065"/>
    <w:multiLevelType w:val="hybridMultilevel"/>
    <w:tmpl w:val="F1DC182C"/>
    <w:lvl w:ilvl="0" w:tplc="C158D8D4">
      <w:start w:val="1"/>
      <w:numFmt w:val="bullet"/>
      <w:lvlText w:val="➥"/>
      <w:lvlJc w:val="left"/>
      <w:pPr>
        <w:ind w:left="862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9262156">
    <w:abstractNumId w:val="2"/>
  </w:num>
  <w:num w:numId="2" w16cid:durableId="1891109846">
    <w:abstractNumId w:val="0"/>
  </w:num>
  <w:num w:numId="3" w16cid:durableId="1890648188">
    <w:abstractNumId w:val="1"/>
  </w:num>
  <w:num w:numId="4" w16cid:durableId="187330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8"/>
    <w:rsid w:val="0016231F"/>
    <w:rsid w:val="001724B6"/>
    <w:rsid w:val="001D4939"/>
    <w:rsid w:val="00242C01"/>
    <w:rsid w:val="00286362"/>
    <w:rsid w:val="002B248D"/>
    <w:rsid w:val="002B4696"/>
    <w:rsid w:val="00317D37"/>
    <w:rsid w:val="0033268A"/>
    <w:rsid w:val="00356626"/>
    <w:rsid w:val="003636F3"/>
    <w:rsid w:val="00367E91"/>
    <w:rsid w:val="0037424B"/>
    <w:rsid w:val="003930FA"/>
    <w:rsid w:val="00394CC5"/>
    <w:rsid w:val="003B21E1"/>
    <w:rsid w:val="003C194D"/>
    <w:rsid w:val="003F1417"/>
    <w:rsid w:val="00414C2E"/>
    <w:rsid w:val="00422BB4"/>
    <w:rsid w:val="00453C10"/>
    <w:rsid w:val="00453D73"/>
    <w:rsid w:val="004B12C0"/>
    <w:rsid w:val="004B6E86"/>
    <w:rsid w:val="004F53EC"/>
    <w:rsid w:val="00577643"/>
    <w:rsid w:val="00591ADC"/>
    <w:rsid w:val="005968CA"/>
    <w:rsid w:val="005A1BFE"/>
    <w:rsid w:val="005D1F42"/>
    <w:rsid w:val="00610CB9"/>
    <w:rsid w:val="00633517"/>
    <w:rsid w:val="006510F2"/>
    <w:rsid w:val="00674503"/>
    <w:rsid w:val="00680F44"/>
    <w:rsid w:val="006D3B92"/>
    <w:rsid w:val="006F0154"/>
    <w:rsid w:val="00711421"/>
    <w:rsid w:val="00791B3C"/>
    <w:rsid w:val="008453F2"/>
    <w:rsid w:val="00891FAF"/>
    <w:rsid w:val="009D2DA9"/>
    <w:rsid w:val="009F0581"/>
    <w:rsid w:val="00A75BE4"/>
    <w:rsid w:val="00A808A5"/>
    <w:rsid w:val="00AE1EAC"/>
    <w:rsid w:val="00BB00BE"/>
    <w:rsid w:val="00BC7258"/>
    <w:rsid w:val="00BE69EE"/>
    <w:rsid w:val="00C02136"/>
    <w:rsid w:val="00C256A1"/>
    <w:rsid w:val="00C61A42"/>
    <w:rsid w:val="00C66689"/>
    <w:rsid w:val="00C81F5F"/>
    <w:rsid w:val="00D30008"/>
    <w:rsid w:val="00DA6B42"/>
    <w:rsid w:val="00DD4522"/>
    <w:rsid w:val="00E06219"/>
    <w:rsid w:val="00E13613"/>
    <w:rsid w:val="00E23DCD"/>
    <w:rsid w:val="00E63461"/>
    <w:rsid w:val="00E72314"/>
    <w:rsid w:val="00F206C1"/>
    <w:rsid w:val="00F27420"/>
    <w:rsid w:val="00F8736B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D97E"/>
  <w15:docId w15:val="{BD3B839B-3842-4650-8966-5FF137A5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08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00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3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008"/>
    <w:rPr>
      <w:kern w:val="0"/>
    </w:rPr>
  </w:style>
  <w:style w:type="paragraph" w:styleId="En-tte">
    <w:name w:val="header"/>
    <w:basedOn w:val="Normal"/>
    <w:link w:val="En-tteCar"/>
    <w:uiPriority w:val="99"/>
    <w:unhideWhenUsed/>
    <w:rsid w:val="0065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0F2"/>
    <w:rPr>
      <w:kern w:val="0"/>
    </w:rPr>
  </w:style>
  <w:style w:type="table" w:styleId="Grilledutableau">
    <w:name w:val="Table Grid"/>
    <w:basedOn w:val="TableauNormal"/>
    <w:uiPriority w:val="39"/>
    <w:rsid w:val="0059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417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aurore.metais@mpsa.com</dc:creator>
  <cp:lastModifiedBy>AURORE BOUSSARD</cp:lastModifiedBy>
  <cp:revision>3</cp:revision>
  <cp:lastPrinted>2023-05-18T13:52:00Z</cp:lastPrinted>
  <dcterms:created xsi:type="dcterms:W3CDTF">2023-05-22T11:39:00Z</dcterms:created>
  <dcterms:modified xsi:type="dcterms:W3CDTF">2023-05-22T11:40:00Z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2023-05-22T08:28:41Z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a5f2d2f4-1964-4408-a8e4-d09ef6e41ca3</vt:lpwstr>
  </property>
  <property fmtid="{D5CDD505-2E9C-101B-9397-08002B2CF9AE}" pid="8" name="MSIP_Label_2fd53d93-3f4c-4b90-b511-bd6bdbb4fba9_ContentBits">
    <vt:lpwstr>0</vt:lpwstr>
  </property>
</Properties>
</file>