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BDD" w:rsidRPr="003F2BDD" w:rsidRDefault="003F2BDD" w:rsidP="003F2BDD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120" w:after="240" w:line="240" w:lineRule="auto"/>
        <w:ind w:left="1985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3F2BDD">
        <w:rPr>
          <w:rFonts w:ascii="Times New Roman" w:hAnsi="Times New Roman" w:cs="Times New Roman"/>
          <w:noProof/>
          <w:sz w:val="52"/>
          <w:szCs w:val="52"/>
        </w:rPr>
        <w:drawing>
          <wp:anchor distT="0" distB="0" distL="114300" distR="114300" simplePos="0" relativeHeight="251659776" behindDoc="0" locked="0" layoutInCell="1" allowOverlap="1" wp14:anchorId="2B6E3FFC">
            <wp:simplePos x="0" y="0"/>
            <wp:positionH relativeFrom="column">
              <wp:posOffset>24186</wp:posOffset>
            </wp:positionH>
            <wp:positionV relativeFrom="paragraph">
              <wp:posOffset>79430</wp:posOffset>
            </wp:positionV>
            <wp:extent cx="1121134" cy="12556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134" cy="125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2BDD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Le </w:t>
      </w:r>
      <w:r w:rsidR="001C6F6E" w:rsidRPr="003F2BDD">
        <w:rPr>
          <w:rFonts w:ascii="Times New Roman" w:hAnsi="Times New Roman" w:cs="Times New Roman"/>
          <w:b/>
          <w:bCs/>
          <w:color w:val="FF0000"/>
          <w:sz w:val="52"/>
          <w:szCs w:val="52"/>
        </w:rPr>
        <w:t>Non-respect</w:t>
      </w:r>
      <w:r w:rsidRPr="003F2BDD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des restrictions médicales conduit à l’hospitalisation d’un salarié !</w:t>
      </w:r>
    </w:p>
    <w:p w:rsidR="00A35CB1" w:rsidRPr="00A43846" w:rsidRDefault="00A35CB1" w:rsidP="001C6F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2F2F2" w:themeFill="background1" w:themeFillShade="F2"/>
        <w:spacing w:before="240" w:after="24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43846">
        <w:rPr>
          <w:rFonts w:ascii="Times New Roman" w:hAnsi="Times New Roman" w:cs="Times New Roman"/>
          <w:b/>
          <w:color w:val="FF0000"/>
          <w:sz w:val="32"/>
          <w:szCs w:val="32"/>
        </w:rPr>
        <w:t>LES FAITS</w:t>
      </w:r>
    </w:p>
    <w:p w:rsidR="00A35CB1" w:rsidRPr="001C6F6E" w:rsidRDefault="00A35CB1" w:rsidP="001C6F6E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F6E">
        <w:rPr>
          <w:rFonts w:ascii="Times New Roman" w:hAnsi="Times New Roman" w:cs="Times New Roman"/>
          <w:sz w:val="28"/>
          <w:szCs w:val="28"/>
        </w:rPr>
        <w:t>Jeudi 26 janvier en Tournée A au F</w:t>
      </w:r>
      <w:r w:rsidR="005606A5" w:rsidRPr="001C6F6E">
        <w:rPr>
          <w:rFonts w:ascii="Times New Roman" w:hAnsi="Times New Roman" w:cs="Times New Roman"/>
          <w:sz w:val="28"/>
          <w:szCs w:val="28"/>
        </w:rPr>
        <w:t>errage, au M33 niveau 0, un o</w:t>
      </w:r>
      <w:r w:rsidR="00E423B7" w:rsidRPr="001C6F6E">
        <w:rPr>
          <w:rFonts w:ascii="Times New Roman" w:hAnsi="Times New Roman" w:cs="Times New Roman"/>
          <w:sz w:val="28"/>
          <w:szCs w:val="28"/>
        </w:rPr>
        <w:t>uvrier</w:t>
      </w:r>
      <w:r w:rsidRPr="001C6F6E">
        <w:rPr>
          <w:rFonts w:ascii="Times New Roman" w:hAnsi="Times New Roman" w:cs="Times New Roman"/>
          <w:sz w:val="28"/>
          <w:szCs w:val="28"/>
        </w:rPr>
        <w:t xml:space="preserve"> </w:t>
      </w:r>
      <w:r w:rsidR="005606A5" w:rsidRPr="001C6F6E">
        <w:rPr>
          <w:rFonts w:ascii="Times New Roman" w:hAnsi="Times New Roman" w:cs="Times New Roman"/>
          <w:sz w:val="28"/>
          <w:szCs w:val="28"/>
        </w:rPr>
        <w:t>qui travaille dans le secteur</w:t>
      </w:r>
      <w:r w:rsidR="005246F8" w:rsidRPr="001C6F6E">
        <w:rPr>
          <w:rFonts w:ascii="Times New Roman" w:hAnsi="Times New Roman" w:cs="Times New Roman"/>
          <w:sz w:val="28"/>
          <w:szCs w:val="28"/>
        </w:rPr>
        <w:t xml:space="preserve"> </w:t>
      </w:r>
      <w:r w:rsidRPr="001C6F6E">
        <w:rPr>
          <w:rFonts w:ascii="Times New Roman" w:hAnsi="Times New Roman" w:cs="Times New Roman"/>
          <w:sz w:val="28"/>
          <w:szCs w:val="28"/>
        </w:rPr>
        <w:t>depuis de nombreuses années a passé sa visite auprès du médecin du travail qui l’a déclaré apte avec des restrictions médicales.</w:t>
      </w:r>
    </w:p>
    <w:p w:rsidR="00A35CB1" w:rsidRPr="001C6F6E" w:rsidRDefault="00A35CB1" w:rsidP="001C6F6E">
      <w:pPr>
        <w:pStyle w:val="Paragraphedeliste"/>
        <w:numPr>
          <w:ilvl w:val="0"/>
          <w:numId w:val="2"/>
        </w:numPr>
        <w:spacing w:before="240" w:after="240" w:line="240" w:lineRule="auto"/>
        <w:ind w:left="141" w:hanging="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6F6E">
        <w:rPr>
          <w:rFonts w:ascii="Times New Roman" w:hAnsi="Times New Roman" w:cs="Times New Roman"/>
          <w:sz w:val="28"/>
          <w:szCs w:val="28"/>
        </w:rPr>
        <w:t>Les re</w:t>
      </w:r>
      <w:r w:rsidR="009E1F19" w:rsidRPr="001C6F6E">
        <w:rPr>
          <w:rFonts w:ascii="Times New Roman" w:hAnsi="Times New Roman" w:cs="Times New Roman"/>
          <w:sz w:val="28"/>
          <w:szCs w:val="28"/>
        </w:rPr>
        <w:t>s</w:t>
      </w:r>
      <w:r w:rsidRPr="001C6F6E">
        <w:rPr>
          <w:rFonts w:ascii="Times New Roman" w:hAnsi="Times New Roman" w:cs="Times New Roman"/>
          <w:sz w:val="28"/>
          <w:szCs w:val="28"/>
        </w:rPr>
        <w:t>trictions médicales qui étaient bien précises spécifiai</w:t>
      </w:r>
      <w:r w:rsidR="00AA0631" w:rsidRPr="001C6F6E">
        <w:rPr>
          <w:rFonts w:ascii="Times New Roman" w:hAnsi="Times New Roman" w:cs="Times New Roman"/>
          <w:sz w:val="28"/>
          <w:szCs w:val="28"/>
        </w:rPr>
        <w:t>en</w:t>
      </w:r>
      <w:r w:rsidR="005606A5" w:rsidRPr="001C6F6E">
        <w:rPr>
          <w:rFonts w:ascii="Times New Roman" w:hAnsi="Times New Roman" w:cs="Times New Roman"/>
          <w:sz w:val="28"/>
          <w:szCs w:val="28"/>
        </w:rPr>
        <w:t>t bien que ce dernier</w:t>
      </w:r>
      <w:r w:rsidRPr="001C6F6E">
        <w:rPr>
          <w:rFonts w:ascii="Times New Roman" w:hAnsi="Times New Roman" w:cs="Times New Roman"/>
          <w:sz w:val="28"/>
          <w:szCs w:val="28"/>
        </w:rPr>
        <w:t xml:space="preserve"> pouvait travailler sur 3 postes bien </w:t>
      </w:r>
      <w:r w:rsidR="003F2BDD" w:rsidRPr="001C6F6E">
        <w:rPr>
          <w:rFonts w:ascii="Times New Roman" w:hAnsi="Times New Roman" w:cs="Times New Roman"/>
          <w:sz w:val="28"/>
          <w:szCs w:val="28"/>
        </w:rPr>
        <w:t>définis, mais</w:t>
      </w:r>
      <w:r w:rsidRPr="001C6F6E">
        <w:rPr>
          <w:rFonts w:ascii="Times New Roman" w:hAnsi="Times New Roman" w:cs="Times New Roman"/>
          <w:sz w:val="28"/>
          <w:szCs w:val="28"/>
        </w:rPr>
        <w:t xml:space="preserve"> à raison d’un poste dans sa journée de travail.</w:t>
      </w:r>
    </w:p>
    <w:p w:rsidR="00A35CB1" w:rsidRPr="001C6F6E" w:rsidRDefault="00AA0631" w:rsidP="001C6F6E">
      <w:pPr>
        <w:pStyle w:val="Paragraphedeliste"/>
        <w:numPr>
          <w:ilvl w:val="0"/>
          <w:numId w:val="2"/>
        </w:numPr>
        <w:spacing w:before="240" w:after="240" w:line="240" w:lineRule="auto"/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 w:rsidRPr="001C6F6E">
        <w:rPr>
          <w:rFonts w:ascii="Times New Roman" w:hAnsi="Times New Roman" w:cs="Times New Roman"/>
          <w:sz w:val="28"/>
          <w:szCs w:val="28"/>
        </w:rPr>
        <w:t>Cette restriction</w:t>
      </w:r>
      <w:r w:rsidR="00A35CB1" w:rsidRPr="001C6F6E">
        <w:rPr>
          <w:rFonts w:ascii="Times New Roman" w:hAnsi="Times New Roman" w:cs="Times New Roman"/>
          <w:sz w:val="28"/>
          <w:szCs w:val="28"/>
        </w:rPr>
        <w:t xml:space="preserve"> protégeait le salarié contre une intensification du travail et l</w:t>
      </w:r>
      <w:r w:rsidR="00A43846" w:rsidRPr="001C6F6E">
        <w:rPr>
          <w:rFonts w:ascii="Times New Roman" w:hAnsi="Times New Roman" w:cs="Times New Roman"/>
          <w:sz w:val="28"/>
          <w:szCs w:val="28"/>
        </w:rPr>
        <w:t>e stress qui va avec</w:t>
      </w:r>
      <w:r w:rsidR="00A35CB1" w:rsidRPr="001C6F6E">
        <w:rPr>
          <w:rFonts w:ascii="Times New Roman" w:hAnsi="Times New Roman" w:cs="Times New Roman"/>
          <w:sz w:val="28"/>
          <w:szCs w:val="28"/>
        </w:rPr>
        <w:t>.</w:t>
      </w:r>
    </w:p>
    <w:p w:rsidR="00A35CB1" w:rsidRPr="00A43846" w:rsidRDefault="00A35CB1" w:rsidP="001C6F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2F2F2" w:themeFill="background1" w:themeFillShade="F2"/>
        <w:spacing w:before="240" w:after="24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43846">
        <w:rPr>
          <w:rFonts w:ascii="Times New Roman" w:hAnsi="Times New Roman" w:cs="Times New Roman"/>
          <w:b/>
          <w:color w:val="FF0000"/>
          <w:sz w:val="32"/>
          <w:szCs w:val="32"/>
        </w:rPr>
        <w:t>UN RU qui va au rapport de force</w:t>
      </w:r>
    </w:p>
    <w:p w:rsidR="005246F8" w:rsidRPr="001C6F6E" w:rsidRDefault="005246F8" w:rsidP="001C6F6E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F6E">
        <w:rPr>
          <w:rFonts w:ascii="Times New Roman" w:hAnsi="Times New Roman" w:cs="Times New Roman"/>
          <w:sz w:val="28"/>
          <w:szCs w:val="28"/>
        </w:rPr>
        <w:tab/>
        <w:t>C</w:t>
      </w:r>
      <w:r w:rsidR="00A35CB1" w:rsidRPr="001C6F6E">
        <w:rPr>
          <w:rFonts w:ascii="Times New Roman" w:hAnsi="Times New Roman" w:cs="Times New Roman"/>
          <w:sz w:val="28"/>
          <w:szCs w:val="28"/>
        </w:rPr>
        <w:t xml:space="preserve">es restrictions </w:t>
      </w:r>
      <w:r w:rsidRPr="001C6F6E">
        <w:rPr>
          <w:rFonts w:ascii="Times New Roman" w:hAnsi="Times New Roman" w:cs="Times New Roman"/>
          <w:sz w:val="28"/>
          <w:szCs w:val="28"/>
        </w:rPr>
        <w:t>ont été remises en cause par</w:t>
      </w:r>
      <w:r w:rsidR="00A35CB1" w:rsidRPr="001C6F6E">
        <w:rPr>
          <w:rFonts w:ascii="Times New Roman" w:hAnsi="Times New Roman" w:cs="Times New Roman"/>
          <w:sz w:val="28"/>
          <w:szCs w:val="28"/>
        </w:rPr>
        <w:t xml:space="preserve"> le RU du secteur</w:t>
      </w:r>
      <w:r w:rsidRPr="001C6F6E">
        <w:rPr>
          <w:rFonts w:ascii="Times New Roman" w:hAnsi="Times New Roman" w:cs="Times New Roman"/>
          <w:sz w:val="28"/>
          <w:szCs w:val="28"/>
        </w:rPr>
        <w:t>, dès le retour du salarié</w:t>
      </w:r>
      <w:r w:rsidR="005606A5" w:rsidRPr="001C6F6E">
        <w:rPr>
          <w:rFonts w:ascii="Times New Roman" w:hAnsi="Times New Roman" w:cs="Times New Roman"/>
          <w:sz w:val="28"/>
          <w:szCs w:val="28"/>
        </w:rPr>
        <w:t xml:space="preserve">. Le chef </w:t>
      </w:r>
      <w:r w:rsidRPr="001C6F6E">
        <w:rPr>
          <w:rFonts w:ascii="Times New Roman" w:hAnsi="Times New Roman" w:cs="Times New Roman"/>
          <w:sz w:val="28"/>
          <w:szCs w:val="28"/>
        </w:rPr>
        <w:t>demandait au salarié d’alterner sur le  poste MAS doublure d’aile P8 et le poste LONGERON INTÉR</w:t>
      </w:r>
      <w:r w:rsidR="00E423B7" w:rsidRPr="001C6F6E">
        <w:rPr>
          <w:rFonts w:ascii="Times New Roman" w:hAnsi="Times New Roman" w:cs="Times New Roman"/>
          <w:sz w:val="28"/>
          <w:szCs w:val="28"/>
        </w:rPr>
        <w:t xml:space="preserve">IEUR GAUCHE </w:t>
      </w:r>
      <w:r w:rsidR="009E1F19" w:rsidRPr="001C6F6E">
        <w:rPr>
          <w:rFonts w:ascii="Times New Roman" w:hAnsi="Times New Roman" w:cs="Times New Roman"/>
          <w:sz w:val="28"/>
          <w:szCs w:val="28"/>
        </w:rPr>
        <w:t>:</w:t>
      </w:r>
      <w:r w:rsidR="007C7DBD" w:rsidRPr="001C6F6E">
        <w:rPr>
          <w:rFonts w:ascii="Times New Roman" w:hAnsi="Times New Roman" w:cs="Times New Roman"/>
          <w:sz w:val="28"/>
          <w:szCs w:val="28"/>
        </w:rPr>
        <w:t xml:space="preserve"> Le RU considérait que ces 2 postes ne faisaient qu’un seul poste.</w:t>
      </w:r>
    </w:p>
    <w:p w:rsidR="00A35CB1" w:rsidRPr="001C6F6E" w:rsidRDefault="007C7DBD" w:rsidP="001C6F6E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F6E">
        <w:rPr>
          <w:rFonts w:ascii="Times New Roman" w:hAnsi="Times New Roman" w:cs="Times New Roman"/>
          <w:sz w:val="28"/>
          <w:szCs w:val="28"/>
        </w:rPr>
        <w:tab/>
      </w:r>
      <w:r w:rsidR="00AA0631" w:rsidRPr="001C6F6E">
        <w:rPr>
          <w:rFonts w:ascii="Times New Roman" w:hAnsi="Times New Roman" w:cs="Times New Roman"/>
          <w:sz w:val="28"/>
          <w:szCs w:val="28"/>
        </w:rPr>
        <w:t>Pourtant c</w:t>
      </w:r>
      <w:r w:rsidRPr="001C6F6E">
        <w:rPr>
          <w:rFonts w:ascii="Times New Roman" w:hAnsi="Times New Roman" w:cs="Times New Roman"/>
          <w:sz w:val="28"/>
          <w:szCs w:val="28"/>
        </w:rPr>
        <w:t>ette alternance sur ces 2 postes allait à l’</w:t>
      </w:r>
      <w:r w:rsidR="00AA0631" w:rsidRPr="001C6F6E">
        <w:rPr>
          <w:rFonts w:ascii="Times New Roman" w:hAnsi="Times New Roman" w:cs="Times New Roman"/>
          <w:sz w:val="28"/>
          <w:szCs w:val="28"/>
        </w:rPr>
        <w:t>enc</w:t>
      </w:r>
      <w:r w:rsidRPr="001C6F6E">
        <w:rPr>
          <w:rFonts w:ascii="Times New Roman" w:hAnsi="Times New Roman" w:cs="Times New Roman"/>
          <w:sz w:val="28"/>
          <w:szCs w:val="28"/>
        </w:rPr>
        <w:t>ontre des restriction</w:t>
      </w:r>
      <w:r w:rsidR="00AA0631" w:rsidRPr="001C6F6E">
        <w:rPr>
          <w:rFonts w:ascii="Times New Roman" w:hAnsi="Times New Roman" w:cs="Times New Roman"/>
          <w:sz w:val="28"/>
          <w:szCs w:val="28"/>
        </w:rPr>
        <w:t>s</w:t>
      </w:r>
      <w:r w:rsidRPr="001C6F6E">
        <w:rPr>
          <w:rFonts w:ascii="Times New Roman" w:hAnsi="Times New Roman" w:cs="Times New Roman"/>
          <w:sz w:val="28"/>
          <w:szCs w:val="28"/>
        </w:rPr>
        <w:t xml:space="preserve"> émises par le médecin du travail et le RU engageait un rapport de force avec le salarié générant de la tension. Vendredi </w:t>
      </w:r>
      <w:r w:rsidR="001C6F6E" w:rsidRPr="001C6F6E">
        <w:rPr>
          <w:rFonts w:ascii="Times New Roman" w:hAnsi="Times New Roman" w:cs="Times New Roman"/>
          <w:sz w:val="28"/>
          <w:szCs w:val="28"/>
        </w:rPr>
        <w:t>déjà</w:t>
      </w:r>
      <w:r w:rsidR="00AA0631" w:rsidRPr="001C6F6E">
        <w:rPr>
          <w:rFonts w:ascii="Times New Roman" w:hAnsi="Times New Roman" w:cs="Times New Roman"/>
          <w:sz w:val="28"/>
          <w:szCs w:val="28"/>
        </w:rPr>
        <w:t>,</w:t>
      </w:r>
      <w:r w:rsidR="005606A5" w:rsidRPr="001C6F6E">
        <w:rPr>
          <w:rFonts w:ascii="Times New Roman" w:hAnsi="Times New Roman" w:cs="Times New Roman"/>
          <w:sz w:val="28"/>
          <w:szCs w:val="28"/>
        </w:rPr>
        <w:t xml:space="preserve"> le salarié</w:t>
      </w:r>
      <w:r w:rsidRPr="001C6F6E">
        <w:rPr>
          <w:rFonts w:ascii="Times New Roman" w:hAnsi="Times New Roman" w:cs="Times New Roman"/>
          <w:sz w:val="28"/>
          <w:szCs w:val="28"/>
        </w:rPr>
        <w:t xml:space="preserve"> mis à mal par la pression du chef se re</w:t>
      </w:r>
      <w:r w:rsidR="00AA0631" w:rsidRPr="001C6F6E">
        <w:rPr>
          <w:rFonts w:ascii="Times New Roman" w:hAnsi="Times New Roman" w:cs="Times New Roman"/>
          <w:sz w:val="28"/>
          <w:szCs w:val="28"/>
        </w:rPr>
        <w:t>t</w:t>
      </w:r>
      <w:r w:rsidRPr="001C6F6E">
        <w:rPr>
          <w:rFonts w:ascii="Times New Roman" w:hAnsi="Times New Roman" w:cs="Times New Roman"/>
          <w:sz w:val="28"/>
          <w:szCs w:val="28"/>
        </w:rPr>
        <w:t>rouvait à l’infirmerie.</w:t>
      </w:r>
    </w:p>
    <w:p w:rsidR="007C7DBD" w:rsidRPr="009E1F19" w:rsidRDefault="009E1F19" w:rsidP="001C6F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2F2F2" w:themeFill="background1" w:themeFillShade="F2"/>
        <w:spacing w:before="240" w:after="24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DES PRESSIONS INTOLÉRABLES</w:t>
      </w:r>
    </w:p>
    <w:p w:rsidR="007C7DBD" w:rsidRPr="001C6F6E" w:rsidRDefault="0005325F" w:rsidP="001C6F6E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F6E">
        <w:rPr>
          <w:rFonts w:ascii="Times New Roman" w:hAnsi="Times New Roman" w:cs="Times New Roman"/>
          <w:sz w:val="28"/>
          <w:szCs w:val="28"/>
        </w:rPr>
        <w:tab/>
        <w:t xml:space="preserve">Dès son retour au début de </w:t>
      </w:r>
      <w:r w:rsidR="005606A5" w:rsidRPr="001C6F6E">
        <w:rPr>
          <w:rFonts w:ascii="Times New Roman" w:hAnsi="Times New Roman" w:cs="Times New Roman"/>
          <w:sz w:val="28"/>
          <w:szCs w:val="28"/>
        </w:rPr>
        <w:t>la semaine le travailleur</w:t>
      </w:r>
      <w:r w:rsidR="00AA0631" w:rsidRPr="001C6F6E">
        <w:rPr>
          <w:rFonts w:ascii="Times New Roman" w:hAnsi="Times New Roman" w:cs="Times New Roman"/>
          <w:sz w:val="28"/>
          <w:szCs w:val="28"/>
        </w:rPr>
        <w:t xml:space="preserve"> venait bosser la boule au ventre. Mercredi matin se plaignant de douleurs au cœur, ce dernier était évacué à l’hôpital.</w:t>
      </w:r>
    </w:p>
    <w:p w:rsidR="00AA0631" w:rsidRPr="001C6F6E" w:rsidRDefault="00AA0631" w:rsidP="001C6F6E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2F2F2" w:themeFill="background1" w:themeFillShade="F2"/>
        <w:spacing w:before="240" w:after="24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C6F6E">
        <w:rPr>
          <w:rFonts w:ascii="Times New Roman" w:hAnsi="Times New Roman" w:cs="Times New Roman"/>
          <w:b/>
          <w:color w:val="FF0000"/>
          <w:sz w:val="32"/>
          <w:szCs w:val="32"/>
        </w:rPr>
        <w:t>La CGT qui considère les pression</w:t>
      </w:r>
      <w:r w:rsidR="00A43846" w:rsidRPr="001C6F6E">
        <w:rPr>
          <w:rFonts w:ascii="Times New Roman" w:hAnsi="Times New Roman" w:cs="Times New Roman"/>
          <w:b/>
          <w:color w:val="FF0000"/>
          <w:sz w:val="32"/>
          <w:szCs w:val="32"/>
        </w:rPr>
        <w:t>s du RU intolérables a déposé</w:t>
      </w:r>
      <w:r w:rsidRPr="001C6F6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un Danger Grave et Imminent</w:t>
      </w:r>
      <w:r w:rsidR="00E423B7" w:rsidRPr="001C6F6E">
        <w:rPr>
          <w:rFonts w:ascii="Times New Roman" w:hAnsi="Times New Roman" w:cs="Times New Roman"/>
          <w:b/>
          <w:color w:val="FF0000"/>
          <w:sz w:val="32"/>
          <w:szCs w:val="32"/>
        </w:rPr>
        <w:t>, signé également par la CFDT,</w:t>
      </w:r>
      <w:r w:rsidRPr="001C6F6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pour demander </w:t>
      </w:r>
      <w:r w:rsidR="007E3A6C" w:rsidRPr="001C6F6E">
        <w:rPr>
          <w:rFonts w:ascii="Times New Roman" w:hAnsi="Times New Roman" w:cs="Times New Roman"/>
          <w:b/>
          <w:color w:val="FF0000"/>
          <w:sz w:val="32"/>
          <w:szCs w:val="32"/>
        </w:rPr>
        <w:t>à la direction</w:t>
      </w:r>
      <w:r w:rsidR="00901BFD" w:rsidRPr="001C6F6E">
        <w:rPr>
          <w:rFonts w:ascii="Times New Roman" w:hAnsi="Times New Roman" w:cs="Times New Roman"/>
          <w:b/>
          <w:color w:val="FF0000"/>
          <w:sz w:val="32"/>
          <w:szCs w:val="32"/>
        </w:rPr>
        <w:t> :</w:t>
      </w:r>
      <w:r w:rsidR="007E3A6C" w:rsidRPr="001C6F6E">
        <w:rPr>
          <w:rFonts w:ascii="Times New Roman" w:hAnsi="Times New Roman" w:cs="Times New Roman"/>
          <w:b/>
          <w:color w:val="FF0000"/>
          <w:sz w:val="32"/>
          <w:szCs w:val="32"/>
        </w:rPr>
        <w:t> </w:t>
      </w:r>
    </w:p>
    <w:p w:rsidR="00AA0631" w:rsidRPr="001C6F6E" w:rsidRDefault="00A43846" w:rsidP="001C6F6E">
      <w:pPr>
        <w:pStyle w:val="Paragraphedeliste"/>
        <w:numPr>
          <w:ilvl w:val="0"/>
          <w:numId w:val="3"/>
        </w:numPr>
        <w:spacing w:before="240" w:after="24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1C6F6E">
        <w:rPr>
          <w:rFonts w:ascii="Times New Roman" w:hAnsi="Times New Roman" w:cs="Times New Roman"/>
          <w:sz w:val="28"/>
          <w:szCs w:val="28"/>
        </w:rPr>
        <w:t>P</w:t>
      </w:r>
      <w:r w:rsidR="00AA0631" w:rsidRPr="001C6F6E">
        <w:rPr>
          <w:rFonts w:ascii="Times New Roman" w:hAnsi="Times New Roman" w:cs="Times New Roman"/>
          <w:sz w:val="28"/>
          <w:szCs w:val="28"/>
        </w:rPr>
        <w:t>lus d’effectif en TA pour permettre</w:t>
      </w:r>
      <w:r w:rsidRPr="001C6F6E">
        <w:rPr>
          <w:rFonts w:ascii="Times New Roman" w:hAnsi="Times New Roman" w:cs="Times New Roman"/>
          <w:sz w:val="28"/>
          <w:szCs w:val="28"/>
        </w:rPr>
        <w:t xml:space="preserve"> qu’un salarié soit affecté à chaque poste de travail et évitant aux salariés un stress inutile.</w:t>
      </w:r>
    </w:p>
    <w:p w:rsidR="00A43846" w:rsidRPr="001C6F6E" w:rsidRDefault="001C6F6E" w:rsidP="001C6F6E">
      <w:pPr>
        <w:pStyle w:val="Paragraphedeliste"/>
        <w:numPr>
          <w:ilvl w:val="0"/>
          <w:numId w:val="3"/>
        </w:numPr>
        <w:spacing w:before="240" w:after="24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1C6F6E">
        <w:rPr>
          <w:rFonts w:ascii="Times New Roman" w:hAnsi="Times New Roman" w:cs="Times New Roman"/>
          <w:sz w:val="28"/>
          <w:szCs w:val="28"/>
        </w:rPr>
        <w:t>L</w:t>
      </w:r>
      <w:r w:rsidR="00A43846" w:rsidRPr="001C6F6E">
        <w:rPr>
          <w:rFonts w:ascii="Times New Roman" w:hAnsi="Times New Roman" w:cs="Times New Roman"/>
          <w:sz w:val="28"/>
          <w:szCs w:val="28"/>
        </w:rPr>
        <w:t>a CGT propose qu’un poste plus adapté soit proposé au</w:t>
      </w:r>
      <w:r w:rsidR="0055681C" w:rsidRPr="001C6F6E">
        <w:rPr>
          <w:rFonts w:ascii="Times New Roman" w:hAnsi="Times New Roman" w:cs="Times New Roman"/>
          <w:sz w:val="28"/>
          <w:szCs w:val="28"/>
        </w:rPr>
        <w:t xml:space="preserve"> RU qui manifestement a du mal à</w:t>
      </w:r>
      <w:r w:rsidR="00A43846" w:rsidRPr="001C6F6E">
        <w:rPr>
          <w:rFonts w:ascii="Times New Roman" w:hAnsi="Times New Roman" w:cs="Times New Roman"/>
          <w:sz w:val="28"/>
          <w:szCs w:val="28"/>
        </w:rPr>
        <w:t xml:space="preserve"> gérer des relations humaines normales avec les salariés de l’équipe.</w:t>
      </w:r>
    </w:p>
    <w:sectPr w:rsidR="00A43846" w:rsidRPr="001C6F6E" w:rsidSect="003F2BDD">
      <w:headerReference w:type="default" r:id="rId8"/>
      <w:footerReference w:type="default" r:id="rId9"/>
      <w:type w:val="continuous"/>
      <w:pgSz w:w="11906" w:h="16838"/>
      <w:pgMar w:top="720" w:right="720" w:bottom="720" w:left="720" w:header="426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1F0B" w:rsidRDefault="00821F0B" w:rsidP="003F2BDD">
      <w:pPr>
        <w:spacing w:after="0" w:line="240" w:lineRule="auto"/>
      </w:pPr>
      <w:r>
        <w:separator/>
      </w:r>
    </w:p>
  </w:endnote>
  <w:endnote w:type="continuationSeparator" w:id="0">
    <w:p w:rsidR="00821F0B" w:rsidRDefault="00821F0B" w:rsidP="003F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BDD" w:rsidRPr="003F2BDD" w:rsidRDefault="003F2BDD" w:rsidP="003F2BDD">
    <w:pPr>
      <w:pStyle w:val="Pieddepage"/>
      <w:pBdr>
        <w:top w:val="single" w:sz="12" w:space="2" w:color="FF0000"/>
      </w:pBdr>
      <w:tabs>
        <w:tab w:val="clear" w:pos="9072"/>
      </w:tabs>
      <w:spacing w:before="120"/>
      <w:jc w:val="center"/>
      <w:rPr>
        <w:rFonts w:ascii="Times New Roman" w:hAnsi="Times New Roman" w:cs="Times New Roman"/>
      </w:rPr>
    </w:pPr>
    <w:r w:rsidRPr="003F2BDD">
      <w:rPr>
        <w:rFonts w:ascii="Times New Roman" w:hAnsi="Times New Roman" w:cs="Times New Roman"/>
      </w:rPr>
      <w:t xml:space="preserve">CGT du Site de Sochaux : PEUGEOT, VIGS, STPI, ISS, SIEDOUBS     </w:t>
    </w:r>
    <w:r w:rsidRPr="003F2BDD">
      <w:rPr>
        <w:rFonts w:ascii="Times New Roman" w:hAnsi="Times New Roman" w:cs="Times New Roman"/>
      </w:rPr>
      <w:sym w:font="Wingdings 2" w:char="F027"/>
    </w:r>
    <w:r w:rsidRPr="003F2BDD">
      <w:rPr>
        <w:rFonts w:ascii="Times New Roman" w:hAnsi="Times New Roman" w:cs="Times New Roman"/>
      </w:rPr>
      <w:t> : 03 81 31 29 77</w:t>
    </w:r>
  </w:p>
  <w:p w:rsidR="003F2BDD" w:rsidRPr="003F2BDD" w:rsidRDefault="003F2BDD" w:rsidP="003F2BDD">
    <w:pPr>
      <w:spacing w:after="120" w:line="240" w:lineRule="auto"/>
      <w:jc w:val="center"/>
      <w:rPr>
        <w:rFonts w:ascii="Times New Roman" w:hAnsi="Times New Roman" w:cs="Times New Roman"/>
        <w:color w:val="000000" w:themeColor="text1"/>
      </w:rPr>
    </w:pPr>
    <w:r w:rsidRPr="003F2BDD">
      <w:rPr>
        <w:rFonts w:ascii="Times New Roman" w:hAnsi="Times New Roman" w:cs="Times New Roman"/>
      </w:rPr>
      <w:t>Mail : cgtpsa.sochaux@laposte.net         Site internet : http://psasochaux.reference-syndicale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1F0B" w:rsidRDefault="00821F0B" w:rsidP="003F2BDD">
      <w:pPr>
        <w:spacing w:after="0" w:line="240" w:lineRule="auto"/>
      </w:pPr>
      <w:r>
        <w:separator/>
      </w:r>
    </w:p>
  </w:footnote>
  <w:footnote w:type="continuationSeparator" w:id="0">
    <w:p w:rsidR="00821F0B" w:rsidRDefault="00821F0B" w:rsidP="003F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2BDD" w:rsidRPr="003F2BDD" w:rsidRDefault="003F2BDD" w:rsidP="003F2BDD">
    <w:pPr>
      <w:spacing w:after="0" w:line="240" w:lineRule="auto"/>
      <w:ind w:left="1701"/>
      <w:jc w:val="center"/>
      <w:rPr>
        <w:rFonts w:ascii="Times New Roman" w:hAnsi="Times New Roman" w:cs="Times New Roman"/>
        <w:b/>
        <w:bCs/>
        <w:i/>
        <w:iCs/>
        <w:sz w:val="20"/>
        <w:szCs w:val="20"/>
        <w:u w:val="single"/>
      </w:rPr>
    </w:pPr>
    <w:r w:rsidRPr="003F2BDD">
      <w:rPr>
        <w:rFonts w:ascii="Times New Roman" w:hAnsi="Times New Roman" w:cs="Times New Roman"/>
        <w:b/>
        <w:bCs/>
        <w:i/>
        <w:iCs/>
        <w:sz w:val="20"/>
        <w:szCs w:val="20"/>
        <w:u w:val="single"/>
      </w:rPr>
      <w:t>Informations élus CSE et CSSCT aux salariés –FERRAGE – FÉVRIER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0D25"/>
    <w:multiLevelType w:val="hybridMultilevel"/>
    <w:tmpl w:val="E098ABAA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11B0F"/>
    <w:multiLevelType w:val="hybridMultilevel"/>
    <w:tmpl w:val="7FDA6DD0"/>
    <w:lvl w:ilvl="0" w:tplc="F43A1DD4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C0F4406"/>
    <w:multiLevelType w:val="hybridMultilevel"/>
    <w:tmpl w:val="D7D23512"/>
    <w:lvl w:ilvl="0" w:tplc="47668D9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  <w:i w:val="0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955713">
    <w:abstractNumId w:val="1"/>
  </w:num>
  <w:num w:numId="2" w16cid:durableId="1768425825">
    <w:abstractNumId w:val="0"/>
  </w:num>
  <w:num w:numId="3" w16cid:durableId="995064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1DE"/>
    <w:rsid w:val="0005325F"/>
    <w:rsid w:val="00082472"/>
    <w:rsid w:val="000937F9"/>
    <w:rsid w:val="000A08C7"/>
    <w:rsid w:val="0013230D"/>
    <w:rsid w:val="00137498"/>
    <w:rsid w:val="00137ACB"/>
    <w:rsid w:val="001C6F6E"/>
    <w:rsid w:val="001C7688"/>
    <w:rsid w:val="001E211F"/>
    <w:rsid w:val="001F1ED7"/>
    <w:rsid w:val="00233BBD"/>
    <w:rsid w:val="00276CB3"/>
    <w:rsid w:val="002B7DE3"/>
    <w:rsid w:val="002F5A31"/>
    <w:rsid w:val="00303C3A"/>
    <w:rsid w:val="003C7571"/>
    <w:rsid w:val="003D4212"/>
    <w:rsid w:val="003F2BDD"/>
    <w:rsid w:val="00473C7E"/>
    <w:rsid w:val="004A70EE"/>
    <w:rsid w:val="004B3668"/>
    <w:rsid w:val="004C0E06"/>
    <w:rsid w:val="004D2FD6"/>
    <w:rsid w:val="004E69E3"/>
    <w:rsid w:val="005246F8"/>
    <w:rsid w:val="005458A5"/>
    <w:rsid w:val="0055681C"/>
    <w:rsid w:val="005606A5"/>
    <w:rsid w:val="00566104"/>
    <w:rsid w:val="00576A8D"/>
    <w:rsid w:val="005C23A5"/>
    <w:rsid w:val="005D66BF"/>
    <w:rsid w:val="00623BC3"/>
    <w:rsid w:val="006910B6"/>
    <w:rsid w:val="006940E3"/>
    <w:rsid w:val="006A539C"/>
    <w:rsid w:val="006B143D"/>
    <w:rsid w:val="006B2391"/>
    <w:rsid w:val="006F06E9"/>
    <w:rsid w:val="00725DFD"/>
    <w:rsid w:val="00733B54"/>
    <w:rsid w:val="00736460"/>
    <w:rsid w:val="007463F3"/>
    <w:rsid w:val="007540A2"/>
    <w:rsid w:val="007C7DBD"/>
    <w:rsid w:val="007E3A6C"/>
    <w:rsid w:val="007F51C9"/>
    <w:rsid w:val="00821F0B"/>
    <w:rsid w:val="008221AD"/>
    <w:rsid w:val="00836883"/>
    <w:rsid w:val="00842EDC"/>
    <w:rsid w:val="00853F36"/>
    <w:rsid w:val="008651DE"/>
    <w:rsid w:val="00890D57"/>
    <w:rsid w:val="008B0845"/>
    <w:rsid w:val="008B2095"/>
    <w:rsid w:val="008B5C46"/>
    <w:rsid w:val="00901BFD"/>
    <w:rsid w:val="00941D6C"/>
    <w:rsid w:val="009A63DE"/>
    <w:rsid w:val="009B2BE2"/>
    <w:rsid w:val="009E1F19"/>
    <w:rsid w:val="00A35CB1"/>
    <w:rsid w:val="00A3769E"/>
    <w:rsid w:val="00A43846"/>
    <w:rsid w:val="00A96741"/>
    <w:rsid w:val="00AA0631"/>
    <w:rsid w:val="00AD65DB"/>
    <w:rsid w:val="00AE2E3E"/>
    <w:rsid w:val="00AF4641"/>
    <w:rsid w:val="00B04E63"/>
    <w:rsid w:val="00B1338B"/>
    <w:rsid w:val="00B42075"/>
    <w:rsid w:val="00B57957"/>
    <w:rsid w:val="00B73D2F"/>
    <w:rsid w:val="00B95133"/>
    <w:rsid w:val="00BF1218"/>
    <w:rsid w:val="00C86159"/>
    <w:rsid w:val="00CC7DC4"/>
    <w:rsid w:val="00CE630E"/>
    <w:rsid w:val="00D16828"/>
    <w:rsid w:val="00D176C1"/>
    <w:rsid w:val="00D20003"/>
    <w:rsid w:val="00D22128"/>
    <w:rsid w:val="00D671DA"/>
    <w:rsid w:val="00DE1A15"/>
    <w:rsid w:val="00DE3004"/>
    <w:rsid w:val="00DF1EE0"/>
    <w:rsid w:val="00E06CCF"/>
    <w:rsid w:val="00E423B7"/>
    <w:rsid w:val="00E94DBF"/>
    <w:rsid w:val="00EA3F51"/>
    <w:rsid w:val="00F17470"/>
    <w:rsid w:val="00F223B2"/>
    <w:rsid w:val="00F35FB2"/>
    <w:rsid w:val="00F5749E"/>
    <w:rsid w:val="00F604C1"/>
    <w:rsid w:val="00F85224"/>
    <w:rsid w:val="00F91439"/>
    <w:rsid w:val="00FA31E3"/>
    <w:rsid w:val="00FC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300DC"/>
  <w15:docId w15:val="{7CF15137-EA5C-47C4-9C91-849C784A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0A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E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3004"/>
  </w:style>
  <w:style w:type="paragraph" w:styleId="Textedebulles">
    <w:name w:val="Balloon Text"/>
    <w:basedOn w:val="Normal"/>
    <w:link w:val="TextedebullesCar"/>
    <w:uiPriority w:val="99"/>
    <w:semiHidden/>
    <w:unhideWhenUsed/>
    <w:rsid w:val="00C8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15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1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F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2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PLAIN</dc:creator>
  <cp:lastModifiedBy>AURORE BOUSSARD</cp:lastModifiedBy>
  <cp:revision>11</cp:revision>
  <dcterms:created xsi:type="dcterms:W3CDTF">2023-02-02T08:49:00Z</dcterms:created>
  <dcterms:modified xsi:type="dcterms:W3CDTF">2023-02-03T10:28:00Z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2023-02-03T10:28:48Z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b1252b7b-5ca7-4e1b-ae87-d3381b0c15e2</vt:lpwstr>
  </property>
  <property fmtid="{D5CDD505-2E9C-101B-9397-08002B2CF9AE}" pid="8" name="MSIP_Label_2fd53d93-3f4c-4b90-b511-bd6bdbb4fba9_ContentBits">
    <vt:lpwstr>0</vt:lpwstr>
  </property>
</Properties>
</file>