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A0CCD" w14:textId="2EDC1D1E" w:rsidR="006F1C32" w:rsidRPr="00D87D1B" w:rsidRDefault="006F1C32" w:rsidP="006F1C32">
      <w:pPr>
        <w:pBdr>
          <w:top w:val="single" w:sz="12" w:space="1" w:color="FF0000" w:shadow="1"/>
          <w:left w:val="single" w:sz="12" w:space="4" w:color="FF0000" w:shadow="1"/>
          <w:bottom w:val="single" w:sz="12" w:space="1" w:color="FF0000" w:shadow="1"/>
          <w:right w:val="single" w:sz="12" w:space="4" w:color="FF0000" w:shadow="1"/>
        </w:pBdr>
        <w:shd w:val="clear" w:color="auto" w:fill="FFFFFF"/>
        <w:spacing w:after="40" w:line="240" w:lineRule="auto"/>
        <w:ind w:left="1276"/>
        <w:jc w:val="center"/>
        <w:rPr>
          <w:rFonts w:ascii="Arial" w:eastAsia="Times New Roman" w:hAnsi="Arial" w:cs="Arial"/>
          <w:b/>
          <w:bCs/>
          <w:i/>
          <w:iCs/>
          <w:color w:val="222222"/>
          <w:sz w:val="24"/>
          <w:szCs w:val="24"/>
          <w:lang w:eastAsia="fr-FR"/>
        </w:rPr>
      </w:pPr>
      <w:bookmarkStart w:id="0" w:name="_Hlk122518033"/>
      <w:r w:rsidRPr="00D87D1B">
        <w:rPr>
          <w:rFonts w:ascii="Arial" w:eastAsia="Times New Roman" w:hAnsi="Arial" w:cs="Arial"/>
          <w:b/>
          <w:bCs/>
          <w:i/>
          <w:iCs/>
          <w:noProof/>
          <w:color w:val="222222"/>
          <w:sz w:val="24"/>
          <w:szCs w:val="24"/>
          <w:lang w:eastAsia="fr-FR"/>
        </w:rPr>
        <w:drawing>
          <wp:anchor distT="0" distB="0" distL="114300" distR="114300" simplePos="0" relativeHeight="251659264" behindDoc="0" locked="0" layoutInCell="1" allowOverlap="1" wp14:anchorId="74EA9854" wp14:editId="66E2C0DB">
            <wp:simplePos x="0" y="0"/>
            <wp:positionH relativeFrom="column">
              <wp:posOffset>6295</wp:posOffset>
            </wp:positionH>
            <wp:positionV relativeFrom="paragraph">
              <wp:posOffset>-1270</wp:posOffset>
            </wp:positionV>
            <wp:extent cx="644055" cy="715617"/>
            <wp:effectExtent l="0" t="0" r="3810" b="8890"/>
            <wp:wrapNone/>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GT.gif"/>
                    <pic:cNvPicPr/>
                  </pic:nvPicPr>
                  <pic:blipFill>
                    <a:blip r:embed="rId5">
                      <a:extLst>
                        <a:ext uri="{28A0092B-C50C-407E-A947-70E740481C1C}">
                          <a14:useLocalDpi xmlns:a14="http://schemas.microsoft.com/office/drawing/2010/main" val="0"/>
                        </a:ext>
                      </a:extLst>
                    </a:blip>
                    <a:stretch>
                      <a:fillRect/>
                    </a:stretch>
                  </pic:blipFill>
                  <pic:spPr>
                    <a:xfrm>
                      <a:off x="0" y="0"/>
                      <a:ext cx="644055" cy="715617"/>
                    </a:xfrm>
                    <a:prstGeom prst="rect">
                      <a:avLst/>
                    </a:prstGeom>
                  </pic:spPr>
                </pic:pic>
              </a:graphicData>
            </a:graphic>
            <wp14:sizeRelH relativeFrom="margin">
              <wp14:pctWidth>0</wp14:pctWidth>
            </wp14:sizeRelH>
            <wp14:sizeRelV relativeFrom="margin">
              <wp14:pctHeight>0</wp14:pctHeight>
            </wp14:sizeRelV>
          </wp:anchor>
        </w:drawing>
      </w:r>
      <w:r w:rsidRPr="00D87D1B">
        <w:rPr>
          <w:rFonts w:ascii="Arial" w:eastAsia="Times New Roman" w:hAnsi="Arial" w:cs="Arial"/>
          <w:b/>
          <w:bCs/>
          <w:i/>
          <w:iCs/>
          <w:color w:val="222222"/>
          <w:sz w:val="24"/>
          <w:szCs w:val="24"/>
          <w:lang w:eastAsia="fr-FR"/>
        </w:rPr>
        <w:t>CSE Ordinaire du 2</w:t>
      </w:r>
      <w:r w:rsidR="006E3DBA">
        <w:rPr>
          <w:rFonts w:ascii="Arial" w:eastAsia="Times New Roman" w:hAnsi="Arial" w:cs="Arial"/>
          <w:b/>
          <w:bCs/>
          <w:i/>
          <w:iCs/>
          <w:color w:val="222222"/>
          <w:sz w:val="24"/>
          <w:szCs w:val="24"/>
          <w:lang w:eastAsia="fr-FR"/>
        </w:rPr>
        <w:t>2</w:t>
      </w:r>
      <w:r w:rsidRPr="00D87D1B">
        <w:rPr>
          <w:rFonts w:ascii="Arial" w:eastAsia="Times New Roman" w:hAnsi="Arial" w:cs="Arial"/>
          <w:b/>
          <w:bCs/>
          <w:i/>
          <w:iCs/>
          <w:color w:val="222222"/>
          <w:sz w:val="24"/>
          <w:szCs w:val="24"/>
          <w:lang w:eastAsia="fr-FR"/>
        </w:rPr>
        <w:t xml:space="preserve"> décembre 202</w:t>
      </w:r>
      <w:r w:rsidR="006E3DBA">
        <w:rPr>
          <w:rFonts w:ascii="Arial" w:eastAsia="Times New Roman" w:hAnsi="Arial" w:cs="Arial"/>
          <w:b/>
          <w:bCs/>
          <w:i/>
          <w:iCs/>
          <w:color w:val="222222"/>
          <w:sz w:val="24"/>
          <w:szCs w:val="24"/>
          <w:lang w:eastAsia="fr-FR"/>
        </w:rPr>
        <w:t>2</w:t>
      </w:r>
    </w:p>
    <w:p w14:paraId="69D9E252" w14:textId="28F75104" w:rsidR="006F1C32" w:rsidRPr="00D87D1B" w:rsidRDefault="006F1C32" w:rsidP="006F1C32">
      <w:pPr>
        <w:pBdr>
          <w:top w:val="single" w:sz="12" w:space="1" w:color="FF0000" w:shadow="1"/>
          <w:left w:val="single" w:sz="12" w:space="4" w:color="FF0000" w:shadow="1"/>
          <w:bottom w:val="single" w:sz="12" w:space="1" w:color="FF0000" w:shadow="1"/>
          <w:right w:val="single" w:sz="12" w:space="4" w:color="FF0000" w:shadow="1"/>
        </w:pBdr>
        <w:shd w:val="clear" w:color="auto" w:fill="FFFFFF"/>
        <w:spacing w:after="40" w:line="240" w:lineRule="auto"/>
        <w:ind w:left="1276"/>
        <w:jc w:val="center"/>
        <w:rPr>
          <w:rFonts w:ascii="Arial" w:eastAsia="Times New Roman" w:hAnsi="Arial" w:cs="Arial"/>
          <w:b/>
          <w:bCs/>
          <w:color w:val="222222"/>
          <w:sz w:val="26"/>
          <w:szCs w:val="26"/>
          <w:lang w:eastAsia="fr-FR"/>
        </w:rPr>
      </w:pPr>
      <w:r w:rsidRPr="00D87D1B">
        <w:rPr>
          <w:rFonts w:ascii="Arial" w:eastAsia="Times New Roman" w:hAnsi="Arial" w:cs="Arial"/>
          <w:b/>
          <w:bCs/>
          <w:color w:val="222222"/>
          <w:sz w:val="26"/>
          <w:szCs w:val="26"/>
          <w:lang w:eastAsia="fr-FR"/>
        </w:rPr>
        <w:t>Déclaration CGT portant sur la mise en œuvre de mesures des Ruptures Conventionnelles Collectives basées sur le DAEC 202</w:t>
      </w:r>
      <w:r w:rsidR="00CE6D9C">
        <w:rPr>
          <w:rFonts w:ascii="Arial" w:eastAsia="Times New Roman" w:hAnsi="Arial" w:cs="Arial"/>
          <w:b/>
          <w:bCs/>
          <w:color w:val="222222"/>
          <w:sz w:val="26"/>
          <w:szCs w:val="26"/>
          <w:lang w:eastAsia="fr-FR"/>
        </w:rPr>
        <w:t>2</w:t>
      </w:r>
    </w:p>
    <w:p w14:paraId="66CC596D" w14:textId="2F72D8EB" w:rsidR="006F1C32" w:rsidRPr="006F1C32" w:rsidRDefault="00695883" w:rsidP="006F1C32">
      <w:pPr>
        <w:shd w:val="clear" w:color="auto" w:fill="FFFFFF"/>
        <w:spacing w:before="80" w:after="80" w:line="240" w:lineRule="auto"/>
        <w:jc w:val="both"/>
        <w:rPr>
          <w:rFonts w:ascii="Arial" w:eastAsia="Times New Roman" w:hAnsi="Arial" w:cs="Arial"/>
          <w:color w:val="222222"/>
          <w:sz w:val="24"/>
          <w:szCs w:val="24"/>
          <w:lang w:eastAsia="fr-FR"/>
        </w:rPr>
      </w:pPr>
      <w:bookmarkStart w:id="1" w:name="_Hlk59111476"/>
      <w:r>
        <w:rPr>
          <w:rFonts w:ascii="Arial" w:eastAsia="Times New Roman" w:hAnsi="Arial" w:cs="Arial"/>
          <w:color w:val="222222"/>
          <w:sz w:val="24"/>
          <w:szCs w:val="24"/>
          <w:lang w:eastAsia="fr-FR"/>
        </w:rPr>
        <w:t>Que ce soit en pleine crise sanitaire ou en cas de pénurie de pièces et notamment de semi-conducteurs</w:t>
      </w:r>
      <w:r w:rsidR="006F1C32" w:rsidRPr="006F1C32">
        <w:rPr>
          <w:rFonts w:ascii="Arial" w:eastAsia="Times New Roman" w:hAnsi="Arial" w:cs="Arial"/>
          <w:color w:val="222222"/>
          <w:sz w:val="24"/>
          <w:szCs w:val="24"/>
          <w:lang w:eastAsia="fr-FR"/>
        </w:rPr>
        <w:t xml:space="preserve">, la santé financière de l’entreprise </w:t>
      </w:r>
      <w:r>
        <w:rPr>
          <w:rFonts w:ascii="Arial" w:eastAsia="Times New Roman" w:hAnsi="Arial" w:cs="Arial"/>
          <w:color w:val="222222"/>
          <w:sz w:val="24"/>
          <w:szCs w:val="24"/>
          <w:lang w:eastAsia="fr-FR"/>
        </w:rPr>
        <w:t>se porte parfaitement bien</w:t>
      </w:r>
      <w:r w:rsidR="006F1C32" w:rsidRPr="006F1C32">
        <w:rPr>
          <w:rFonts w:ascii="Arial" w:eastAsia="Times New Roman" w:hAnsi="Arial" w:cs="Arial"/>
          <w:color w:val="222222"/>
          <w:sz w:val="24"/>
          <w:szCs w:val="24"/>
          <w:lang w:eastAsia="fr-FR"/>
        </w:rPr>
        <w:t xml:space="preserve">, </w:t>
      </w:r>
      <w:r>
        <w:rPr>
          <w:rFonts w:ascii="Arial" w:eastAsia="Times New Roman" w:hAnsi="Arial" w:cs="Arial"/>
          <w:color w:val="222222"/>
          <w:sz w:val="24"/>
          <w:szCs w:val="24"/>
          <w:lang w:eastAsia="fr-FR"/>
        </w:rPr>
        <w:t xml:space="preserve">à tel point que Carlos TAVARES a empoché 66,7 millions </w:t>
      </w:r>
      <w:r w:rsidR="00F61E25">
        <w:rPr>
          <w:rFonts w:ascii="Arial" w:eastAsia="Times New Roman" w:hAnsi="Arial" w:cs="Arial"/>
          <w:color w:val="222222"/>
          <w:sz w:val="24"/>
          <w:szCs w:val="24"/>
          <w:lang w:eastAsia="fr-FR"/>
        </w:rPr>
        <w:t xml:space="preserve">d’€ </w:t>
      </w:r>
      <w:r>
        <w:rPr>
          <w:rFonts w:ascii="Arial" w:eastAsia="Times New Roman" w:hAnsi="Arial" w:cs="Arial"/>
          <w:color w:val="222222"/>
          <w:sz w:val="24"/>
          <w:szCs w:val="24"/>
          <w:lang w:eastAsia="fr-FR"/>
        </w:rPr>
        <w:t>en 2021</w:t>
      </w:r>
      <w:r w:rsidR="006F1C32" w:rsidRPr="006F1C32">
        <w:rPr>
          <w:rFonts w:ascii="Arial" w:eastAsia="Times New Roman" w:hAnsi="Arial" w:cs="Arial"/>
          <w:color w:val="222222"/>
          <w:sz w:val="24"/>
          <w:szCs w:val="24"/>
          <w:lang w:eastAsia="fr-FR"/>
        </w:rPr>
        <w:t xml:space="preserve">. </w:t>
      </w:r>
      <w:r>
        <w:rPr>
          <w:rFonts w:ascii="Arial" w:eastAsia="Times New Roman" w:hAnsi="Arial" w:cs="Arial"/>
          <w:color w:val="222222"/>
          <w:sz w:val="24"/>
          <w:szCs w:val="24"/>
          <w:lang w:eastAsia="fr-FR"/>
        </w:rPr>
        <w:t>Rappel, 8 milliards de bénéfices ont été annoncé pour le 1</w:t>
      </w:r>
      <w:r w:rsidRPr="00695883">
        <w:rPr>
          <w:rFonts w:ascii="Arial" w:eastAsia="Times New Roman" w:hAnsi="Arial" w:cs="Arial"/>
          <w:color w:val="222222"/>
          <w:sz w:val="24"/>
          <w:szCs w:val="24"/>
          <w:vertAlign w:val="superscript"/>
          <w:lang w:eastAsia="fr-FR"/>
        </w:rPr>
        <w:t>er</w:t>
      </w:r>
      <w:r>
        <w:rPr>
          <w:rFonts w:ascii="Arial" w:eastAsia="Times New Roman" w:hAnsi="Arial" w:cs="Arial"/>
          <w:color w:val="222222"/>
          <w:sz w:val="24"/>
          <w:szCs w:val="24"/>
          <w:lang w:eastAsia="fr-FR"/>
        </w:rPr>
        <w:t xml:space="preserve"> semestre 2022 ! </w:t>
      </w:r>
      <w:r w:rsidR="006F1C32" w:rsidRPr="006F1C32">
        <w:rPr>
          <w:rFonts w:ascii="Arial" w:eastAsia="Times New Roman" w:hAnsi="Arial" w:cs="Arial"/>
          <w:color w:val="222222"/>
          <w:sz w:val="24"/>
          <w:szCs w:val="24"/>
          <w:lang w:eastAsia="fr-FR"/>
        </w:rPr>
        <w:t xml:space="preserve">Mais cela ne suffit </w:t>
      </w:r>
      <w:r>
        <w:rPr>
          <w:rFonts w:ascii="Arial" w:eastAsia="Times New Roman" w:hAnsi="Arial" w:cs="Arial"/>
          <w:color w:val="222222"/>
          <w:sz w:val="24"/>
          <w:szCs w:val="24"/>
          <w:lang w:eastAsia="fr-FR"/>
        </w:rPr>
        <w:t xml:space="preserve">pas </w:t>
      </w:r>
      <w:r w:rsidR="006F1C32" w:rsidRPr="006F1C32">
        <w:rPr>
          <w:rFonts w:ascii="Arial" w:eastAsia="Times New Roman" w:hAnsi="Arial" w:cs="Arial"/>
          <w:color w:val="222222"/>
          <w:sz w:val="24"/>
          <w:szCs w:val="24"/>
          <w:lang w:eastAsia="fr-FR"/>
        </w:rPr>
        <w:t>encore</w:t>
      </w:r>
      <w:r>
        <w:rPr>
          <w:rFonts w:ascii="Arial" w:eastAsia="Times New Roman" w:hAnsi="Arial" w:cs="Arial"/>
          <w:color w:val="222222"/>
          <w:sz w:val="24"/>
          <w:szCs w:val="24"/>
          <w:lang w:eastAsia="fr-FR"/>
        </w:rPr>
        <w:t>.</w:t>
      </w:r>
    </w:p>
    <w:p w14:paraId="488F8B2E" w14:textId="52156538" w:rsidR="006F1C32" w:rsidRPr="006F1C32" w:rsidRDefault="006F1C32" w:rsidP="006F1C32">
      <w:pPr>
        <w:shd w:val="clear" w:color="auto" w:fill="FFFFFF"/>
        <w:spacing w:after="40" w:line="240" w:lineRule="auto"/>
        <w:jc w:val="both"/>
        <w:rPr>
          <w:rFonts w:ascii="Arial" w:eastAsia="Times New Roman" w:hAnsi="Arial" w:cs="Arial"/>
          <w:color w:val="222222"/>
          <w:sz w:val="24"/>
          <w:szCs w:val="24"/>
          <w:lang w:eastAsia="fr-FR"/>
        </w:rPr>
      </w:pPr>
      <w:r w:rsidRPr="006F1C32">
        <w:rPr>
          <w:rFonts w:ascii="Arial" w:eastAsia="Times New Roman" w:hAnsi="Arial" w:cs="Arial"/>
          <w:color w:val="222222"/>
          <w:sz w:val="24"/>
          <w:szCs w:val="24"/>
          <w:lang w:eastAsia="fr-FR"/>
        </w:rPr>
        <w:t xml:space="preserve">Le plan présenté est à la fois un plan de suppressions d’emplois et un plan de précarisation du travail pour toutes les catégories professionnelles. Ce </w:t>
      </w:r>
      <w:r w:rsidR="00695883">
        <w:rPr>
          <w:rFonts w:ascii="Arial" w:eastAsia="Times New Roman" w:hAnsi="Arial" w:cs="Arial"/>
          <w:color w:val="222222"/>
          <w:sz w:val="24"/>
          <w:szCs w:val="24"/>
          <w:lang w:eastAsia="fr-FR"/>
        </w:rPr>
        <w:t>plan continue d’</w:t>
      </w:r>
      <w:r w:rsidRPr="006F1C32">
        <w:rPr>
          <w:rFonts w:ascii="Arial" w:eastAsia="Times New Roman" w:hAnsi="Arial" w:cs="Arial"/>
          <w:color w:val="222222"/>
          <w:sz w:val="24"/>
          <w:szCs w:val="24"/>
          <w:lang w:eastAsia="fr-FR"/>
        </w:rPr>
        <w:t xml:space="preserve">avoir encore des conséquences négatives importantes sur l’avenir </w:t>
      </w:r>
      <w:r w:rsidR="00695883">
        <w:rPr>
          <w:rFonts w:ascii="Arial" w:eastAsia="Times New Roman" w:hAnsi="Arial" w:cs="Arial"/>
          <w:color w:val="222222"/>
          <w:sz w:val="24"/>
          <w:szCs w:val="24"/>
          <w:lang w:eastAsia="fr-FR"/>
        </w:rPr>
        <w:t xml:space="preserve">de l’ensemble </w:t>
      </w:r>
      <w:r w:rsidRPr="006F1C32">
        <w:rPr>
          <w:rFonts w:ascii="Arial" w:eastAsia="Times New Roman" w:hAnsi="Arial" w:cs="Arial"/>
          <w:color w:val="222222"/>
          <w:sz w:val="24"/>
          <w:szCs w:val="24"/>
          <w:lang w:eastAsia="fr-FR"/>
        </w:rPr>
        <w:t>des sites de PSA (STELLANTIS).</w:t>
      </w:r>
    </w:p>
    <w:p w14:paraId="45DB42B8" w14:textId="4DA111B9" w:rsidR="006F1C32" w:rsidRPr="006F1C32" w:rsidRDefault="006F1C32" w:rsidP="006F1C32">
      <w:pPr>
        <w:shd w:val="clear" w:color="auto" w:fill="FFFFFF"/>
        <w:spacing w:before="120" w:after="120" w:line="240" w:lineRule="auto"/>
        <w:jc w:val="both"/>
        <w:rPr>
          <w:rFonts w:ascii="Arial" w:eastAsia="Times New Roman" w:hAnsi="Arial" w:cs="Arial"/>
          <w:color w:val="222222"/>
          <w:spacing w:val="-6"/>
          <w:sz w:val="24"/>
          <w:szCs w:val="24"/>
          <w:lang w:eastAsia="fr-FR"/>
        </w:rPr>
      </w:pPr>
      <w:r w:rsidRPr="006F1C32">
        <w:rPr>
          <w:rFonts w:ascii="Arial" w:eastAsia="Times New Roman" w:hAnsi="Arial" w:cs="Arial"/>
          <w:color w:val="222222"/>
          <w:spacing w:val="-6"/>
          <w:sz w:val="24"/>
          <w:szCs w:val="24"/>
          <w:lang w:eastAsia="fr-FR"/>
        </w:rPr>
        <w:t xml:space="preserve">Dans sa course aux profits, la direction de PSA se fixe l’objectif chaque année de supprimer des milliers d’emplois en RCC sans embauche massive, alors que les conditions de travail se dégradent chaque année encore plus, et que nous pouvons compter de plus en plus de priver d’emploi, et un pouvoir d’achat </w:t>
      </w:r>
      <w:r w:rsidR="001B470E">
        <w:rPr>
          <w:rFonts w:ascii="Arial" w:eastAsia="Times New Roman" w:hAnsi="Arial" w:cs="Arial"/>
          <w:color w:val="222222"/>
          <w:spacing w:val="-6"/>
          <w:sz w:val="24"/>
          <w:szCs w:val="24"/>
          <w:lang w:eastAsia="fr-FR"/>
        </w:rPr>
        <w:t>qui dégringole dans le contexte actuel ou l’inflation crève les plafonds</w:t>
      </w:r>
      <w:r w:rsidR="00F61E25">
        <w:rPr>
          <w:rFonts w:ascii="Arial" w:eastAsia="Times New Roman" w:hAnsi="Arial" w:cs="Arial"/>
          <w:color w:val="222222"/>
          <w:spacing w:val="-6"/>
          <w:sz w:val="24"/>
          <w:szCs w:val="24"/>
          <w:lang w:eastAsia="fr-FR"/>
        </w:rPr>
        <w:t>.</w:t>
      </w:r>
    </w:p>
    <w:p w14:paraId="079B72FA" w14:textId="0772BCBC" w:rsidR="006F1C32" w:rsidRPr="006F1C32" w:rsidRDefault="006F1C32" w:rsidP="006F1C32">
      <w:pPr>
        <w:shd w:val="clear" w:color="auto" w:fill="FFFFFF"/>
        <w:spacing w:after="80" w:line="240" w:lineRule="auto"/>
        <w:jc w:val="both"/>
        <w:rPr>
          <w:rFonts w:ascii="Arial" w:eastAsia="Times New Roman" w:hAnsi="Arial" w:cs="Arial"/>
          <w:color w:val="222222"/>
          <w:spacing w:val="-4"/>
          <w:sz w:val="24"/>
          <w:szCs w:val="24"/>
          <w:lang w:eastAsia="fr-FR"/>
        </w:rPr>
      </w:pPr>
      <w:r w:rsidRPr="006F1C32">
        <w:rPr>
          <w:rFonts w:ascii="Arial" w:eastAsia="Times New Roman" w:hAnsi="Arial" w:cs="Arial"/>
          <w:color w:val="222222"/>
          <w:spacing w:val="-4"/>
          <w:sz w:val="24"/>
          <w:szCs w:val="24"/>
          <w:lang w:eastAsia="fr-FR"/>
        </w:rPr>
        <w:t xml:space="preserve">Dans le même temps PSA à recours au travail intérimaire de manière régulière depuis </w:t>
      </w:r>
      <w:r w:rsidR="001B470E">
        <w:rPr>
          <w:rFonts w:ascii="Arial" w:eastAsia="Times New Roman" w:hAnsi="Arial" w:cs="Arial"/>
          <w:color w:val="222222"/>
          <w:spacing w:val="-4"/>
          <w:sz w:val="24"/>
          <w:szCs w:val="24"/>
          <w:lang w:eastAsia="fr-FR"/>
        </w:rPr>
        <w:t xml:space="preserve">plusieurs </w:t>
      </w:r>
      <w:r w:rsidR="00F61E25">
        <w:rPr>
          <w:rFonts w:ascii="Arial" w:eastAsia="Times New Roman" w:hAnsi="Arial" w:cs="Arial"/>
          <w:color w:val="222222"/>
          <w:spacing w:val="-4"/>
          <w:sz w:val="24"/>
          <w:szCs w:val="24"/>
          <w:lang w:eastAsia="fr-FR"/>
        </w:rPr>
        <w:t>dizaines</w:t>
      </w:r>
      <w:r w:rsidR="001B470E">
        <w:rPr>
          <w:rFonts w:ascii="Arial" w:eastAsia="Times New Roman" w:hAnsi="Arial" w:cs="Arial"/>
          <w:color w:val="222222"/>
          <w:spacing w:val="-4"/>
          <w:sz w:val="24"/>
          <w:szCs w:val="24"/>
          <w:lang w:eastAsia="fr-FR"/>
        </w:rPr>
        <w:t xml:space="preserve"> d’années</w:t>
      </w:r>
      <w:r w:rsidRPr="006F1C32">
        <w:rPr>
          <w:rFonts w:ascii="Arial" w:eastAsia="Times New Roman" w:hAnsi="Arial" w:cs="Arial"/>
          <w:color w:val="222222"/>
          <w:spacing w:val="-4"/>
          <w:sz w:val="24"/>
          <w:szCs w:val="24"/>
          <w:lang w:eastAsia="fr-FR"/>
        </w:rPr>
        <w:t xml:space="preserve"> aux détriments d’embauches massives, alors que les équipes manquent cruellement d’effectif, sur le site de Sochaux se sont des milliers d’emplois supprimés en quelques années ! Les deux groupes PSA et FCA fusionnés en 2020, avec une forte implantation industrielle en Europe notamment</w:t>
      </w:r>
      <w:r w:rsidR="001B470E">
        <w:rPr>
          <w:rFonts w:ascii="Arial" w:eastAsia="Times New Roman" w:hAnsi="Arial" w:cs="Arial"/>
          <w:color w:val="222222"/>
          <w:spacing w:val="-4"/>
          <w:sz w:val="24"/>
          <w:szCs w:val="24"/>
          <w:lang w:eastAsia="fr-FR"/>
        </w:rPr>
        <w:t xml:space="preserve"> mais aussi dans le monde</w:t>
      </w:r>
      <w:r w:rsidRPr="006F1C32">
        <w:rPr>
          <w:rFonts w:ascii="Arial" w:eastAsia="Times New Roman" w:hAnsi="Arial" w:cs="Arial"/>
          <w:color w:val="222222"/>
          <w:spacing w:val="-4"/>
          <w:sz w:val="24"/>
          <w:szCs w:val="24"/>
          <w:lang w:eastAsia="fr-FR"/>
        </w:rPr>
        <w:t>, constitue aux yeux des actionnaires un inconvénient que PSA</w:t>
      </w:r>
      <w:r w:rsidR="00F61E25">
        <w:rPr>
          <w:rFonts w:ascii="Arial" w:eastAsia="Times New Roman" w:hAnsi="Arial" w:cs="Arial"/>
          <w:color w:val="222222"/>
          <w:spacing w:val="-4"/>
          <w:sz w:val="24"/>
          <w:szCs w:val="24"/>
          <w:lang w:eastAsia="fr-FR"/>
        </w:rPr>
        <w:t>/STELLANTIS</w:t>
      </w:r>
      <w:r w:rsidRPr="006F1C32">
        <w:rPr>
          <w:rFonts w:ascii="Arial" w:eastAsia="Times New Roman" w:hAnsi="Arial" w:cs="Arial"/>
          <w:color w:val="222222"/>
          <w:spacing w:val="-4"/>
          <w:sz w:val="24"/>
          <w:szCs w:val="24"/>
          <w:lang w:eastAsia="fr-FR"/>
        </w:rPr>
        <w:t xml:space="preserve"> s’empresse déjà de rectifier en faisant la chasse aux doublons dans tous les secteurs d’activité</w:t>
      </w:r>
      <w:r w:rsidR="00F61E25">
        <w:rPr>
          <w:rFonts w:ascii="Arial" w:eastAsia="Times New Roman" w:hAnsi="Arial" w:cs="Arial"/>
          <w:color w:val="222222"/>
          <w:spacing w:val="-4"/>
          <w:sz w:val="24"/>
          <w:szCs w:val="24"/>
          <w:lang w:eastAsia="fr-FR"/>
        </w:rPr>
        <w:t xml:space="preserve"> et partout dans le monde</w:t>
      </w:r>
      <w:r w:rsidRPr="006F1C32">
        <w:rPr>
          <w:rFonts w:ascii="Arial" w:eastAsia="Times New Roman" w:hAnsi="Arial" w:cs="Arial"/>
          <w:color w:val="222222"/>
          <w:spacing w:val="-4"/>
          <w:sz w:val="24"/>
          <w:szCs w:val="24"/>
          <w:lang w:eastAsia="fr-FR"/>
        </w:rPr>
        <w:t> ! Comme la CGT le redoutait, la fusion de PCA et FCA a déjà des conséquences sociales néfastes pour les salariés !</w:t>
      </w:r>
    </w:p>
    <w:p w14:paraId="71968409" w14:textId="2A1F66E9" w:rsidR="006F1C32" w:rsidRPr="006F1C32" w:rsidRDefault="006F1C32" w:rsidP="006F1C32">
      <w:pPr>
        <w:shd w:val="clear" w:color="auto" w:fill="FFFFFF"/>
        <w:spacing w:after="80" w:line="240" w:lineRule="auto"/>
        <w:jc w:val="both"/>
        <w:rPr>
          <w:rFonts w:ascii="Arial" w:eastAsia="Times New Roman" w:hAnsi="Arial" w:cs="Arial"/>
          <w:color w:val="222222"/>
          <w:sz w:val="24"/>
          <w:szCs w:val="24"/>
          <w:lang w:eastAsia="fr-FR"/>
        </w:rPr>
      </w:pPr>
      <w:r w:rsidRPr="006F1C32">
        <w:rPr>
          <w:rFonts w:ascii="Arial" w:eastAsia="Times New Roman" w:hAnsi="Arial" w:cs="Arial"/>
          <w:color w:val="222222"/>
          <w:sz w:val="24"/>
          <w:szCs w:val="24"/>
          <w:lang w:eastAsia="fr-FR"/>
        </w:rPr>
        <w:t>Cela va se traduire encore, par un nouvel alourdissement des charges de travail de ceux qui restent, qui doivent faire face à toujours plus, avec toujours moins. Faute d’anticipation, faute d’embauches suffisantes en CDI, il se pose aussi le problème des transferts de compétences.</w:t>
      </w:r>
    </w:p>
    <w:p w14:paraId="36543559" w14:textId="77777777" w:rsidR="006F1C32" w:rsidRPr="006F1C32" w:rsidRDefault="006F1C32" w:rsidP="006F1C32">
      <w:pPr>
        <w:shd w:val="clear" w:color="auto" w:fill="FFFFFF"/>
        <w:spacing w:after="120" w:line="240" w:lineRule="auto"/>
        <w:jc w:val="both"/>
        <w:rPr>
          <w:rFonts w:ascii="Arial" w:eastAsia="Times New Roman" w:hAnsi="Arial" w:cs="Arial"/>
          <w:color w:val="FF0000"/>
          <w:sz w:val="24"/>
          <w:szCs w:val="24"/>
          <w:lang w:eastAsia="fr-FR"/>
        </w:rPr>
      </w:pPr>
      <w:r w:rsidRPr="006F1C32">
        <w:rPr>
          <w:rFonts w:ascii="Arial" w:eastAsia="Times New Roman" w:hAnsi="Arial" w:cs="Arial"/>
          <w:color w:val="222222"/>
          <w:sz w:val="24"/>
          <w:szCs w:val="24"/>
          <w:lang w:eastAsia="fr-FR"/>
        </w:rPr>
        <w:t>Le projet de RCC a déjà recueilli l’accord d’une majorité de syndicats pour son application, mais il a toujours été </w:t>
      </w:r>
      <w:r w:rsidRPr="006F1C32">
        <w:rPr>
          <w:rFonts w:ascii="Arial" w:eastAsia="Times New Roman" w:hAnsi="Arial" w:cs="Arial"/>
          <w:b/>
          <w:bCs/>
          <w:color w:val="FF0000"/>
          <w:sz w:val="24"/>
          <w:szCs w:val="24"/>
          <w:u w:val="single"/>
          <w:lang w:eastAsia="fr-FR"/>
        </w:rPr>
        <w:t>refusé en bloc par la CGT</w:t>
      </w:r>
      <w:r w:rsidRPr="006F1C32">
        <w:rPr>
          <w:rFonts w:ascii="Arial" w:eastAsia="Times New Roman" w:hAnsi="Arial" w:cs="Arial"/>
          <w:color w:val="FF0000"/>
          <w:sz w:val="24"/>
          <w:szCs w:val="24"/>
          <w:lang w:eastAsia="fr-FR"/>
        </w:rPr>
        <w:t>.</w:t>
      </w:r>
    </w:p>
    <w:p w14:paraId="578F5658" w14:textId="6AA6D1D3" w:rsidR="006F1C32" w:rsidRPr="006F1C32" w:rsidRDefault="006F1C32" w:rsidP="006F1C32">
      <w:pPr>
        <w:shd w:val="clear" w:color="auto" w:fill="FFFFFF"/>
        <w:spacing w:after="40" w:line="240" w:lineRule="auto"/>
        <w:jc w:val="both"/>
        <w:rPr>
          <w:rFonts w:ascii="Arial" w:eastAsia="Times New Roman" w:hAnsi="Arial" w:cs="Arial"/>
          <w:b/>
          <w:spacing w:val="-4"/>
          <w:sz w:val="24"/>
          <w:szCs w:val="24"/>
          <w:lang w:eastAsia="fr-FR"/>
        </w:rPr>
      </w:pPr>
      <w:r w:rsidRPr="006F1C32">
        <w:rPr>
          <w:rFonts w:ascii="Arial" w:eastAsia="Times New Roman" w:hAnsi="Arial" w:cs="Arial"/>
          <w:b/>
          <w:spacing w:val="-4"/>
          <w:sz w:val="24"/>
          <w:szCs w:val="24"/>
          <w:lang w:eastAsia="fr-FR"/>
        </w:rPr>
        <w:t>La CGT considère au contraire qu’il n’y a aucune fatalité aux suppressions d’emplois sur nos sites.</w:t>
      </w:r>
    </w:p>
    <w:p w14:paraId="30F064F5" w14:textId="77777777" w:rsidR="006F1C32" w:rsidRPr="006F1C32" w:rsidRDefault="006F1C32" w:rsidP="006F1C32">
      <w:pPr>
        <w:shd w:val="clear" w:color="auto" w:fill="FFFFFF"/>
        <w:spacing w:after="60" w:line="240" w:lineRule="auto"/>
        <w:jc w:val="both"/>
        <w:rPr>
          <w:rFonts w:ascii="Arial" w:eastAsia="Times New Roman" w:hAnsi="Arial" w:cs="Arial"/>
          <w:b/>
          <w:sz w:val="24"/>
          <w:szCs w:val="24"/>
          <w:lang w:eastAsia="fr-FR"/>
        </w:rPr>
      </w:pPr>
      <w:r w:rsidRPr="006F1C32">
        <w:rPr>
          <w:rFonts w:ascii="Arial" w:eastAsia="Times New Roman" w:hAnsi="Arial" w:cs="Arial"/>
          <w:b/>
          <w:sz w:val="24"/>
          <w:szCs w:val="24"/>
          <w:lang w:eastAsia="fr-FR"/>
        </w:rPr>
        <w:t xml:space="preserve">La direction prétend que ces décisions s’imposent à elle. La CGT considère, au contraire, qu’elles découlent des choix de Carlos TAVARES, avec ses différents plans de compétitivité mis en place depuis des années. </w:t>
      </w:r>
      <w:r w:rsidRPr="006F1C32">
        <w:rPr>
          <w:rFonts w:ascii="Arial" w:eastAsia="Times New Roman" w:hAnsi="Arial" w:cs="Arial"/>
          <w:b/>
          <w:bCs/>
          <w:sz w:val="24"/>
          <w:szCs w:val="24"/>
          <w:lang w:eastAsia="fr-FR"/>
        </w:rPr>
        <w:t>De l’argent, l’entreprise sait en trouver pour la rémunération des actionnaires et des dirigeants du groupe.</w:t>
      </w:r>
    </w:p>
    <w:p w14:paraId="115DCF91" w14:textId="77777777" w:rsidR="006F1C32" w:rsidRPr="00D87D1B" w:rsidRDefault="006F1C32" w:rsidP="006F1C32">
      <w:pPr>
        <w:pBdr>
          <w:top w:val="single" w:sz="12" w:space="1" w:color="FF0000" w:shadow="1"/>
          <w:left w:val="single" w:sz="12" w:space="4" w:color="FF0000" w:shadow="1"/>
          <w:bottom w:val="single" w:sz="12" w:space="1" w:color="FF0000" w:shadow="1"/>
          <w:right w:val="single" w:sz="12" w:space="4" w:color="FF0000" w:shadow="1"/>
        </w:pBdr>
        <w:shd w:val="clear" w:color="auto" w:fill="FFFFFF"/>
        <w:spacing w:after="0" w:line="240" w:lineRule="auto"/>
        <w:jc w:val="center"/>
        <w:rPr>
          <w:rFonts w:ascii="Arial" w:eastAsia="Times New Roman" w:hAnsi="Arial" w:cs="Arial"/>
          <w:b/>
          <w:color w:val="FF0000"/>
          <w:sz w:val="24"/>
          <w:szCs w:val="24"/>
          <w:lang w:eastAsia="fr-FR"/>
        </w:rPr>
      </w:pPr>
      <w:r w:rsidRPr="00D87D1B">
        <w:rPr>
          <w:rFonts w:ascii="Arial" w:eastAsia="Times New Roman" w:hAnsi="Arial" w:cs="Arial"/>
          <w:b/>
          <w:bCs/>
          <w:color w:val="FF0000"/>
          <w:sz w:val="24"/>
          <w:szCs w:val="24"/>
          <w:u w:val="single"/>
          <w:lang w:eastAsia="fr-FR"/>
        </w:rPr>
        <w:t xml:space="preserve">Pour la CGT </w:t>
      </w:r>
      <w:r w:rsidRPr="00D87D1B">
        <w:rPr>
          <w:rFonts w:ascii="Arial" w:eastAsia="Times New Roman" w:hAnsi="Arial" w:cs="Arial"/>
          <w:b/>
          <w:bCs/>
          <w:color w:val="FF0000"/>
          <w:sz w:val="24"/>
          <w:szCs w:val="24"/>
          <w:lang w:eastAsia="fr-FR"/>
        </w:rPr>
        <w:t>:</w:t>
      </w:r>
    </w:p>
    <w:p w14:paraId="56F0A8DE" w14:textId="6300E492" w:rsidR="006F1C32" w:rsidRDefault="006F1C32" w:rsidP="006F1C32">
      <w:pPr>
        <w:numPr>
          <w:ilvl w:val="0"/>
          <w:numId w:val="1"/>
        </w:numPr>
        <w:pBdr>
          <w:top w:val="single" w:sz="12" w:space="1" w:color="FF0000" w:shadow="1"/>
          <w:left w:val="single" w:sz="12" w:space="4" w:color="FF0000" w:shadow="1"/>
          <w:bottom w:val="single" w:sz="12" w:space="1" w:color="FF0000" w:shadow="1"/>
          <w:right w:val="single" w:sz="12" w:space="4" w:color="FF0000" w:shadow="1"/>
        </w:pBdr>
        <w:shd w:val="clear" w:color="auto" w:fill="FFFFFF"/>
        <w:spacing w:after="0" w:line="240" w:lineRule="auto"/>
        <w:ind w:left="0" w:firstLine="0"/>
        <w:contextualSpacing/>
        <w:jc w:val="both"/>
        <w:rPr>
          <w:rFonts w:ascii="Arial" w:eastAsia="Times New Roman" w:hAnsi="Arial" w:cs="Arial"/>
          <w:bCs/>
          <w:color w:val="FF0000"/>
          <w:lang w:eastAsia="fr-FR"/>
        </w:rPr>
      </w:pPr>
      <w:r w:rsidRPr="00D87D1B">
        <w:rPr>
          <w:rFonts w:ascii="Arial" w:eastAsia="Times New Roman" w:hAnsi="Arial" w:cs="Arial"/>
          <w:bCs/>
          <w:color w:val="FF0000"/>
          <w:lang w:eastAsia="fr-FR"/>
        </w:rPr>
        <w:t>Un plan d'embauches massives des intérimaires et de privés d'emploi doit être mis en place.</w:t>
      </w:r>
    </w:p>
    <w:p w14:paraId="344DAFDA" w14:textId="16FE837C" w:rsidR="00CE752C" w:rsidRPr="00CE752C" w:rsidRDefault="00CE752C" w:rsidP="006F1C32">
      <w:pPr>
        <w:numPr>
          <w:ilvl w:val="0"/>
          <w:numId w:val="1"/>
        </w:numPr>
        <w:pBdr>
          <w:top w:val="single" w:sz="12" w:space="1" w:color="FF0000" w:shadow="1"/>
          <w:left w:val="single" w:sz="12" w:space="4" w:color="FF0000" w:shadow="1"/>
          <w:bottom w:val="single" w:sz="12" w:space="1" w:color="FF0000" w:shadow="1"/>
          <w:right w:val="single" w:sz="12" w:space="4" w:color="FF0000" w:shadow="1"/>
        </w:pBdr>
        <w:shd w:val="clear" w:color="auto" w:fill="FFFFFF"/>
        <w:spacing w:after="0" w:line="240" w:lineRule="auto"/>
        <w:ind w:left="0" w:firstLine="0"/>
        <w:contextualSpacing/>
        <w:jc w:val="both"/>
        <w:rPr>
          <w:rFonts w:ascii="Arial" w:eastAsia="Times New Roman" w:hAnsi="Arial" w:cs="Arial"/>
          <w:bCs/>
          <w:color w:val="FF0000"/>
          <w:lang w:eastAsia="fr-FR"/>
        </w:rPr>
      </w:pPr>
      <w:r w:rsidRPr="00CE752C">
        <w:rPr>
          <w:rFonts w:ascii="Arial" w:eastAsia="Times New Roman" w:hAnsi="Arial" w:cs="Arial"/>
          <w:bCs/>
          <w:color w:val="FF0000"/>
          <w:lang w:eastAsia="fr-FR"/>
        </w:rPr>
        <w:t>L’arrêt des pressions sur les salariés pour les pousser à la porte. Ainsi que des conditions de travail permettant l’accessibilité de l’ensemble des postes à tous les salariés.</w:t>
      </w:r>
    </w:p>
    <w:p w14:paraId="698B3984" w14:textId="77777777" w:rsidR="006F1C32" w:rsidRPr="00D87D1B" w:rsidRDefault="006F1C32" w:rsidP="006F1C32">
      <w:pPr>
        <w:numPr>
          <w:ilvl w:val="0"/>
          <w:numId w:val="1"/>
        </w:numPr>
        <w:pBdr>
          <w:top w:val="single" w:sz="12" w:space="1" w:color="FF0000" w:shadow="1"/>
          <w:left w:val="single" w:sz="12" w:space="4" w:color="FF0000" w:shadow="1"/>
          <w:bottom w:val="single" w:sz="12" w:space="1" w:color="FF0000" w:shadow="1"/>
          <w:right w:val="single" w:sz="12" w:space="4" w:color="FF0000" w:shadow="1"/>
        </w:pBdr>
        <w:shd w:val="clear" w:color="auto" w:fill="FFFFFF"/>
        <w:spacing w:before="100" w:beforeAutospacing="1" w:after="100" w:afterAutospacing="1" w:line="240" w:lineRule="auto"/>
        <w:ind w:left="0" w:firstLine="0"/>
        <w:contextualSpacing/>
        <w:jc w:val="both"/>
        <w:rPr>
          <w:rFonts w:ascii="Arial" w:eastAsia="Times New Roman" w:hAnsi="Arial" w:cs="Arial"/>
          <w:bCs/>
          <w:color w:val="FF0000"/>
          <w:lang w:eastAsia="fr-FR"/>
        </w:rPr>
      </w:pPr>
      <w:r w:rsidRPr="00D87D1B">
        <w:rPr>
          <w:rFonts w:ascii="Arial" w:eastAsia="Times New Roman" w:hAnsi="Arial" w:cs="Arial"/>
          <w:bCs/>
          <w:color w:val="FF0000"/>
          <w:lang w:eastAsia="fr-FR"/>
        </w:rPr>
        <w:t>Concernant les mesures d’accompagnement des salariés volontaires aux dispositions prévues dans le cadre des RCC, notamment les départs dans le cadre du congé sénior, la CGT rappelle qu’elle était et est favorable à ce dispositif qui permet aux salariés âgés de pouvoir partir en pré-retraite. Nous émettons cependant des réserves car le nombre d’embauches ne correspondent pas aux nombres de départs en pré-retraites, sur l’ouverture de ce dispositif restreint à une catégorie de salariés, et sur la durée du congé sénior de seulement 3 ans et sur l’indemnisation à 70 %</w:t>
      </w:r>
      <w:r>
        <w:rPr>
          <w:rFonts w:ascii="Arial" w:eastAsia="Times New Roman" w:hAnsi="Arial" w:cs="Arial"/>
          <w:bCs/>
          <w:color w:val="FF0000"/>
          <w:lang w:eastAsia="fr-FR"/>
        </w:rPr>
        <w:t>.</w:t>
      </w:r>
    </w:p>
    <w:p w14:paraId="1D2A7A3C" w14:textId="4ECCFCB5" w:rsidR="006F1C32" w:rsidRDefault="006F1C32" w:rsidP="006F1C32">
      <w:pPr>
        <w:numPr>
          <w:ilvl w:val="0"/>
          <w:numId w:val="1"/>
        </w:numPr>
        <w:pBdr>
          <w:top w:val="single" w:sz="12" w:space="1" w:color="FF0000" w:shadow="1"/>
          <w:left w:val="single" w:sz="12" w:space="4" w:color="FF0000" w:shadow="1"/>
          <w:bottom w:val="single" w:sz="12" w:space="1" w:color="FF0000" w:shadow="1"/>
          <w:right w:val="single" w:sz="12" w:space="4" w:color="FF0000" w:shadow="1"/>
        </w:pBdr>
        <w:shd w:val="clear" w:color="auto" w:fill="FFFFFF"/>
        <w:spacing w:after="120" w:line="240" w:lineRule="auto"/>
        <w:ind w:left="0" w:firstLine="0"/>
        <w:jc w:val="both"/>
        <w:rPr>
          <w:rFonts w:ascii="Arial" w:eastAsia="Times New Roman" w:hAnsi="Arial" w:cs="Arial"/>
          <w:bCs/>
          <w:color w:val="FF0000"/>
          <w:lang w:eastAsia="fr-FR"/>
        </w:rPr>
      </w:pPr>
      <w:r w:rsidRPr="00D87D1B">
        <w:rPr>
          <w:rFonts w:ascii="Arial" w:eastAsia="Times New Roman" w:hAnsi="Arial" w:cs="Arial"/>
          <w:bCs/>
          <w:color w:val="FF0000"/>
          <w:lang w:eastAsia="fr-FR"/>
        </w:rPr>
        <w:t xml:space="preserve">La CGT revendique </w:t>
      </w:r>
      <w:r w:rsidR="00F61E25">
        <w:rPr>
          <w:rFonts w:ascii="Arial" w:eastAsia="Times New Roman" w:hAnsi="Arial" w:cs="Arial"/>
          <w:bCs/>
          <w:color w:val="FF0000"/>
          <w:lang w:eastAsia="fr-FR"/>
        </w:rPr>
        <w:t>l’ouverture</w:t>
      </w:r>
      <w:r w:rsidRPr="00D87D1B">
        <w:rPr>
          <w:rFonts w:ascii="Arial" w:eastAsia="Times New Roman" w:hAnsi="Arial" w:cs="Arial"/>
          <w:bCs/>
          <w:color w:val="FF0000"/>
          <w:lang w:eastAsia="fr-FR"/>
        </w:rPr>
        <w:t xml:space="preserve"> du congé sénior à 5 ans pour tous les sites, l’embauche en CDI des intérimaires pour chaque départ en pré-retraite aussi la CGT considère que ce dispositif devrait être ouvert à </w:t>
      </w:r>
      <w:r>
        <w:rPr>
          <w:rFonts w:ascii="Arial" w:eastAsia="Times New Roman" w:hAnsi="Arial" w:cs="Arial"/>
          <w:bCs/>
          <w:color w:val="FF0000"/>
          <w:lang w:eastAsia="fr-FR"/>
        </w:rPr>
        <w:t>l’ensemble</w:t>
      </w:r>
      <w:r w:rsidRPr="00D87D1B">
        <w:rPr>
          <w:rFonts w:ascii="Arial" w:eastAsia="Times New Roman" w:hAnsi="Arial" w:cs="Arial"/>
          <w:bCs/>
          <w:color w:val="FF0000"/>
          <w:lang w:eastAsia="fr-FR"/>
        </w:rPr>
        <w:t xml:space="preserve"> </w:t>
      </w:r>
      <w:r>
        <w:rPr>
          <w:rFonts w:ascii="Arial" w:eastAsia="Times New Roman" w:hAnsi="Arial" w:cs="Arial"/>
          <w:bCs/>
          <w:color w:val="FF0000"/>
          <w:lang w:eastAsia="fr-FR"/>
        </w:rPr>
        <w:t>d</w:t>
      </w:r>
      <w:r w:rsidRPr="00D87D1B">
        <w:rPr>
          <w:rFonts w:ascii="Arial" w:eastAsia="Times New Roman" w:hAnsi="Arial" w:cs="Arial"/>
          <w:bCs/>
          <w:color w:val="FF0000"/>
          <w:lang w:eastAsia="fr-FR"/>
        </w:rPr>
        <w:t>es salariés âgés qui souhaitent partir dans ce plan</w:t>
      </w:r>
      <w:r w:rsidR="00F61E25">
        <w:rPr>
          <w:rFonts w:ascii="Arial" w:eastAsia="Times New Roman" w:hAnsi="Arial" w:cs="Arial"/>
          <w:bCs/>
          <w:color w:val="FF0000"/>
          <w:lang w:eastAsia="fr-FR"/>
        </w:rPr>
        <w:t>, sans condition de postes ni de secteurs.</w:t>
      </w:r>
    </w:p>
    <w:p w14:paraId="29077B8E" w14:textId="021E6477" w:rsidR="00CE752C" w:rsidRPr="00D87D1B" w:rsidRDefault="00CE752C" w:rsidP="006F1C32">
      <w:pPr>
        <w:numPr>
          <w:ilvl w:val="0"/>
          <w:numId w:val="1"/>
        </w:numPr>
        <w:pBdr>
          <w:top w:val="single" w:sz="12" w:space="1" w:color="FF0000" w:shadow="1"/>
          <w:left w:val="single" w:sz="12" w:space="4" w:color="FF0000" w:shadow="1"/>
          <w:bottom w:val="single" w:sz="12" w:space="1" w:color="FF0000" w:shadow="1"/>
          <w:right w:val="single" w:sz="12" w:space="4" w:color="FF0000" w:shadow="1"/>
        </w:pBdr>
        <w:shd w:val="clear" w:color="auto" w:fill="FFFFFF"/>
        <w:spacing w:after="120" w:line="240" w:lineRule="auto"/>
        <w:ind w:left="0" w:firstLine="0"/>
        <w:jc w:val="both"/>
        <w:rPr>
          <w:rFonts w:ascii="Arial" w:eastAsia="Times New Roman" w:hAnsi="Arial" w:cs="Arial"/>
          <w:bCs/>
          <w:color w:val="FF0000"/>
          <w:lang w:eastAsia="fr-FR"/>
        </w:rPr>
      </w:pPr>
      <w:r>
        <w:rPr>
          <w:rFonts w:ascii="Arial" w:eastAsia="Times New Roman" w:hAnsi="Arial" w:cs="Arial"/>
          <w:bCs/>
          <w:color w:val="FF0000"/>
          <w:lang w:eastAsia="fr-FR"/>
        </w:rPr>
        <w:t>La CGT revendique également, pour chaque départ, et peu importe la raison, une embauche en CDI.</w:t>
      </w:r>
    </w:p>
    <w:p w14:paraId="01A01E40" w14:textId="77777777" w:rsidR="006F1C32" w:rsidRPr="006F1C32" w:rsidRDefault="006F1C32" w:rsidP="006F1C32">
      <w:pPr>
        <w:shd w:val="clear" w:color="auto" w:fill="FFFFFF"/>
        <w:spacing w:after="60" w:line="240" w:lineRule="auto"/>
        <w:jc w:val="both"/>
        <w:rPr>
          <w:rFonts w:ascii="Arial" w:eastAsia="Times New Roman" w:hAnsi="Arial" w:cs="Arial"/>
          <w:color w:val="222222"/>
          <w:sz w:val="24"/>
          <w:szCs w:val="24"/>
          <w:lang w:eastAsia="fr-FR"/>
        </w:rPr>
      </w:pPr>
      <w:r w:rsidRPr="006F1C32">
        <w:rPr>
          <w:rFonts w:ascii="Arial" w:eastAsia="Times New Roman" w:hAnsi="Arial" w:cs="Arial"/>
          <w:b/>
          <w:bCs/>
          <w:color w:val="222222"/>
          <w:sz w:val="24"/>
          <w:szCs w:val="24"/>
          <w:lang w:eastAsia="fr-FR"/>
        </w:rPr>
        <w:t>PSA n’a pas de scrupule et aucun respect pour ses salariés, à qui le groupe doit pourtant d’excellents résultats financiers.</w:t>
      </w:r>
    </w:p>
    <w:p w14:paraId="2120B57A" w14:textId="3903AB78" w:rsidR="006F1C32" w:rsidRPr="001B470E" w:rsidRDefault="006F1C32" w:rsidP="00F61E25">
      <w:pPr>
        <w:shd w:val="clear" w:color="auto" w:fill="FFFFFF"/>
        <w:spacing w:after="120" w:line="240" w:lineRule="auto"/>
        <w:jc w:val="both"/>
        <w:rPr>
          <w:rFonts w:ascii="Arial" w:eastAsia="Times New Roman" w:hAnsi="Arial" w:cs="Arial"/>
          <w:color w:val="222222"/>
          <w:sz w:val="24"/>
          <w:szCs w:val="24"/>
          <w:lang w:eastAsia="fr-FR"/>
        </w:rPr>
      </w:pPr>
      <w:r w:rsidRPr="006F1C32">
        <w:rPr>
          <w:rFonts w:ascii="Arial" w:eastAsia="Times New Roman" w:hAnsi="Arial" w:cs="Arial"/>
          <w:color w:val="222222"/>
          <w:sz w:val="24"/>
          <w:szCs w:val="24"/>
          <w:lang w:eastAsia="fr-FR"/>
        </w:rPr>
        <w:t>Pour la CGT, le développement de l’emploi devra passer par une Réduction du Temps de Travail sans perte de salaire, avec des investissements massifs pour améliorer les conditions de travail, mais aussi développer les nouvelles technologies et non pas pour dégager plus de profits pour les actionnaires.</w:t>
      </w:r>
    </w:p>
    <w:p w14:paraId="7EDED093" w14:textId="77777777" w:rsidR="006F1C32" w:rsidRPr="00D87D1B" w:rsidRDefault="006F1C32" w:rsidP="006F1C32">
      <w:pPr>
        <w:shd w:val="clear" w:color="auto" w:fill="FFFFFF"/>
        <w:spacing w:after="60" w:line="240" w:lineRule="auto"/>
        <w:contextualSpacing/>
        <w:jc w:val="right"/>
        <w:rPr>
          <w:rFonts w:ascii="Arial" w:hAnsi="Arial" w:cs="Arial"/>
          <w:i/>
        </w:rPr>
      </w:pPr>
      <w:r w:rsidRPr="00D87D1B">
        <w:rPr>
          <w:rFonts w:ascii="Arial" w:hAnsi="Arial" w:cs="Arial"/>
          <w:i/>
        </w:rPr>
        <w:t>A Sochaux,</w:t>
      </w:r>
    </w:p>
    <w:p w14:paraId="62A11E0A" w14:textId="399D684D" w:rsidR="00F57D1E" w:rsidRDefault="006F1C32" w:rsidP="006F1C32">
      <w:pPr>
        <w:jc w:val="right"/>
      </w:pPr>
      <w:r w:rsidRPr="00D87D1B">
        <w:rPr>
          <w:rFonts w:ascii="Arial" w:hAnsi="Arial" w:cs="Arial"/>
          <w:i/>
        </w:rPr>
        <w:t>Le 2</w:t>
      </w:r>
      <w:r w:rsidR="006E3DBA">
        <w:rPr>
          <w:rFonts w:ascii="Arial" w:hAnsi="Arial" w:cs="Arial"/>
          <w:i/>
        </w:rPr>
        <w:t>2</w:t>
      </w:r>
      <w:r w:rsidRPr="00D87D1B">
        <w:rPr>
          <w:rFonts w:ascii="Arial" w:hAnsi="Arial" w:cs="Arial"/>
          <w:i/>
        </w:rPr>
        <w:t xml:space="preserve"> décembre 202</w:t>
      </w:r>
      <w:bookmarkEnd w:id="1"/>
      <w:r w:rsidR="006E3DBA">
        <w:rPr>
          <w:rFonts w:ascii="Arial" w:hAnsi="Arial" w:cs="Arial"/>
          <w:i/>
        </w:rPr>
        <w:t>2</w:t>
      </w:r>
      <w:bookmarkEnd w:id="0"/>
    </w:p>
    <w:sectPr w:rsidR="00F57D1E" w:rsidSect="006F1C32">
      <w:pgSz w:w="11906" w:h="16838"/>
      <w:pgMar w:top="284" w:right="566"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B4449"/>
    <w:multiLevelType w:val="hybridMultilevel"/>
    <w:tmpl w:val="C1521D2A"/>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249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32"/>
    <w:rsid w:val="000F6223"/>
    <w:rsid w:val="001B470E"/>
    <w:rsid w:val="00695883"/>
    <w:rsid w:val="006E3DBA"/>
    <w:rsid w:val="006F1C32"/>
    <w:rsid w:val="00700845"/>
    <w:rsid w:val="007701F8"/>
    <w:rsid w:val="00A15043"/>
    <w:rsid w:val="00CE6D9C"/>
    <w:rsid w:val="00CE752C"/>
    <w:rsid w:val="00F57D1E"/>
    <w:rsid w:val="00F61E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2A9A"/>
  <w15:chartTrackingRefBased/>
  <w15:docId w15:val="{F66B8CCD-FC36-4DD9-8D1D-CD3DD47B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686</Words>
  <Characters>3776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BOUSSARD</dc:creator>
  <cp:keywords/>
  <dc:description/>
  <cp:lastModifiedBy>AURORE BOUSSARD</cp:lastModifiedBy>
  <cp:revision>6</cp:revision>
  <dcterms:created xsi:type="dcterms:W3CDTF">2022-12-20T10:57:00Z</dcterms:created>
  <dcterms:modified xsi:type="dcterms:W3CDTF">2022-12-22T08:34:00Z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2021-12-21T16:11:25Z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04e798cd-9e31-459c-940c-a0944106e125</vt:lpwstr>
  </property>
  <property fmtid="{D5CDD505-2E9C-101B-9397-08002B2CF9AE}" pid="8" name="MSIP_Label_2fd53d93-3f4c-4b90-b511-bd6bdbb4fba9_ContentBits">
    <vt:lpwstr>0</vt:lpwstr>
  </property>
</Properties>
</file>