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75F4" w14:textId="56CF60AD" w:rsidR="00305DAA" w:rsidRPr="00621C9C" w:rsidRDefault="00A86314" w:rsidP="00A86314">
      <w:pPr>
        <w:pBdr>
          <w:top w:val="single" w:sz="12" w:space="1" w:color="000000" w:themeColor="text1" w:shadow="1"/>
          <w:left w:val="single" w:sz="12" w:space="4" w:color="000000" w:themeColor="text1" w:shadow="1"/>
          <w:bottom w:val="single" w:sz="12" w:space="1" w:color="000000" w:themeColor="text1" w:shadow="1"/>
          <w:right w:val="single" w:sz="12" w:space="4" w:color="000000" w:themeColor="text1" w:shadow="1"/>
        </w:pBdr>
        <w:suppressAutoHyphens/>
        <w:spacing w:after="60" w:line="240" w:lineRule="auto"/>
        <w:ind w:left="1560" w:right="1559"/>
        <w:jc w:val="center"/>
        <w:rPr>
          <w:rFonts w:ascii="Comic Sans MS" w:hAnsi="Comic Sans MS" w:cs="Times New Roman"/>
          <w:b/>
          <w:bCs/>
          <w:color w:val="FF0000"/>
          <w:sz w:val="60"/>
          <w:szCs w:val="60"/>
        </w:rPr>
      </w:pPr>
      <w:r w:rsidRPr="00621C9C">
        <w:rPr>
          <w:rFonts w:ascii="Times New Roman" w:hAnsi="Times New Roman" w:cs="Times New Roman"/>
          <w:noProof/>
          <w:sz w:val="60"/>
          <w:szCs w:val="60"/>
        </w:rPr>
        <w:drawing>
          <wp:anchor distT="0" distB="0" distL="114300" distR="114300" simplePos="0" relativeHeight="251660288" behindDoc="0" locked="0" layoutInCell="1" allowOverlap="1" wp14:anchorId="3C4599E2" wp14:editId="085F7439">
            <wp:simplePos x="0" y="0"/>
            <wp:positionH relativeFrom="column">
              <wp:posOffset>5735320</wp:posOffset>
            </wp:positionH>
            <wp:positionV relativeFrom="paragraph">
              <wp:posOffset>-34761</wp:posOffset>
            </wp:positionV>
            <wp:extent cx="819397" cy="1160166"/>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397" cy="1160166"/>
                    </a:xfrm>
                    <a:prstGeom prst="rect">
                      <a:avLst/>
                    </a:prstGeom>
                  </pic:spPr>
                </pic:pic>
              </a:graphicData>
            </a:graphic>
            <wp14:sizeRelH relativeFrom="margin">
              <wp14:pctWidth>0</wp14:pctWidth>
            </wp14:sizeRelH>
            <wp14:sizeRelV relativeFrom="margin">
              <wp14:pctHeight>0</wp14:pctHeight>
            </wp14:sizeRelV>
          </wp:anchor>
        </w:drawing>
      </w:r>
      <w:r w:rsidR="00D67A05" w:rsidRPr="00621C9C">
        <w:rPr>
          <w:noProof/>
          <w:sz w:val="60"/>
          <w:szCs w:val="60"/>
        </w:rPr>
        <w:drawing>
          <wp:anchor distT="0" distB="0" distL="114300" distR="114300" simplePos="0" relativeHeight="251661312" behindDoc="0" locked="0" layoutInCell="1" allowOverlap="1" wp14:anchorId="18961764" wp14:editId="6848115E">
            <wp:simplePos x="0" y="0"/>
            <wp:positionH relativeFrom="column">
              <wp:posOffset>-16510</wp:posOffset>
            </wp:positionH>
            <wp:positionV relativeFrom="paragraph">
              <wp:posOffset>-34616</wp:posOffset>
            </wp:positionV>
            <wp:extent cx="888365" cy="1151890"/>
            <wp:effectExtent l="0" t="0" r="6985" b="0"/>
            <wp:wrapNone/>
            <wp:docPr id="69" name="Image 68">
              <a:extLst xmlns:a="http://schemas.openxmlformats.org/drawingml/2006/main">
                <a:ext uri="{FF2B5EF4-FFF2-40B4-BE49-F238E27FC236}">
                  <a16:creationId xmlns:a16="http://schemas.microsoft.com/office/drawing/2014/main" id="{904AAF95-2808-D621-111C-A558DC2D5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8">
                      <a:extLst>
                        <a:ext uri="{FF2B5EF4-FFF2-40B4-BE49-F238E27FC236}">
                          <a16:creationId xmlns:a16="http://schemas.microsoft.com/office/drawing/2014/main" id="{904AAF95-2808-D621-111C-A558DC2D59B7}"/>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888365" cy="1151890"/>
                    </a:xfrm>
                    <a:prstGeom prst="rect">
                      <a:avLst/>
                    </a:prstGeom>
                  </pic:spPr>
                </pic:pic>
              </a:graphicData>
            </a:graphic>
            <wp14:sizeRelH relativeFrom="margin">
              <wp14:pctWidth>0</wp14:pctWidth>
            </wp14:sizeRelH>
            <wp14:sizeRelV relativeFrom="margin">
              <wp14:pctHeight>0</wp14:pctHeight>
            </wp14:sizeRelV>
          </wp:anchor>
        </w:drawing>
      </w:r>
      <w:r w:rsidR="00621C9C" w:rsidRPr="00621C9C">
        <w:rPr>
          <w:rFonts w:ascii="Comic Sans MS" w:hAnsi="Comic Sans MS" w:cs="Times New Roman"/>
          <w:b/>
          <w:bCs/>
          <w:color w:val="FF0000"/>
          <w:sz w:val="60"/>
          <w:szCs w:val="60"/>
        </w:rPr>
        <w:t>TOUT AUGMENTE SAUF NOS SALAIRES</w:t>
      </w:r>
      <w:r w:rsidR="00B0105A" w:rsidRPr="00621C9C">
        <w:rPr>
          <w:rFonts w:ascii="Comic Sans MS" w:hAnsi="Comic Sans MS" w:cs="Times New Roman"/>
          <w:b/>
          <w:bCs/>
          <w:color w:val="FF0000"/>
          <w:sz w:val="60"/>
          <w:szCs w:val="60"/>
        </w:rPr>
        <w:t> !</w:t>
      </w:r>
    </w:p>
    <w:p w14:paraId="52700892" w14:textId="6924947F" w:rsidR="00A1357D" w:rsidRPr="001A49EB" w:rsidRDefault="00A1357D" w:rsidP="00A1357D">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pacing w:val="-8"/>
          <w:sz w:val="32"/>
          <w:szCs w:val="32"/>
        </w:rPr>
      </w:pPr>
      <w:r w:rsidRPr="001A49EB">
        <w:rPr>
          <w:rFonts w:ascii="Comic Sans MS" w:hAnsi="Comic Sans MS" w:cs="Times New Roman"/>
          <w:b/>
          <w:bCs/>
          <w:color w:val="FF0000"/>
          <w:spacing w:val="-8"/>
          <w:sz w:val="32"/>
          <w:szCs w:val="32"/>
        </w:rPr>
        <w:t>Ce n’est pas à nous de payer pour son organisation de la production !</w:t>
      </w:r>
    </w:p>
    <w:p w14:paraId="62FE1CEE" w14:textId="64E5A0D8" w:rsidR="00382484" w:rsidRDefault="00A1357D" w:rsidP="0086314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Lorsque la direction annule des jours de travail, il est anormal que ce soit à nous qu’elle présente la note !</w:t>
      </w:r>
    </w:p>
    <w:p w14:paraId="00531F36" w14:textId="595A73E4" w:rsidR="00A1357D" w:rsidRPr="00142FE0" w:rsidRDefault="00734E42" w:rsidP="0086314C">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Conséquences pour l</w:t>
      </w:r>
      <w:r w:rsidR="00A1357D" w:rsidRPr="00142FE0">
        <w:rPr>
          <w:rFonts w:ascii="Times New Roman" w:hAnsi="Times New Roman" w:cs="Times New Roman"/>
          <w:b/>
          <w:bCs/>
          <w:sz w:val="24"/>
          <w:szCs w:val="24"/>
          <w:u w:val="single"/>
        </w:rPr>
        <w:t>es intérimaires</w:t>
      </w:r>
      <w:r w:rsidR="00A1357D" w:rsidRPr="00142FE0">
        <w:rPr>
          <w:rFonts w:ascii="Times New Roman" w:hAnsi="Times New Roman" w:cs="Times New Roman"/>
          <w:b/>
          <w:bCs/>
          <w:sz w:val="24"/>
          <w:szCs w:val="24"/>
        </w:rPr>
        <w:t> :</w:t>
      </w:r>
    </w:p>
    <w:p w14:paraId="75371B53" w14:textId="62C4F445" w:rsidR="00A1357D" w:rsidRDefault="00A1357D" w:rsidP="0086314C">
      <w:pPr>
        <w:pStyle w:val="Paragraphedeliste"/>
        <w:numPr>
          <w:ilvl w:val="0"/>
          <w:numId w:val="1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Les H+ leur sont payé</w:t>
      </w:r>
      <w:r w:rsidR="001D76A9">
        <w:rPr>
          <w:rFonts w:ascii="Times New Roman" w:hAnsi="Times New Roman" w:cs="Times New Roman"/>
          <w:sz w:val="24"/>
          <w:szCs w:val="24"/>
        </w:rPr>
        <w:t>e</w:t>
      </w:r>
      <w:r>
        <w:rPr>
          <w:rFonts w:ascii="Times New Roman" w:hAnsi="Times New Roman" w:cs="Times New Roman"/>
          <w:sz w:val="24"/>
          <w:szCs w:val="24"/>
        </w:rPr>
        <w:t xml:space="preserve">s mais les </w:t>
      </w:r>
      <w:r w:rsidRPr="0045363E">
        <w:rPr>
          <w:rFonts w:ascii="Times New Roman" w:hAnsi="Times New Roman" w:cs="Times New Roman"/>
          <w:b/>
          <w:bCs/>
          <w:sz w:val="24"/>
          <w:szCs w:val="24"/>
        </w:rPr>
        <w:t>deux premiers jours en H- du mois, ne le sont pas</w:t>
      </w:r>
      <w:r>
        <w:rPr>
          <w:rFonts w:ascii="Times New Roman" w:hAnsi="Times New Roman" w:cs="Times New Roman"/>
          <w:sz w:val="24"/>
          <w:szCs w:val="24"/>
        </w:rPr>
        <w:t>, puis à partir du troisième jour de H-, une avance de 56 euros nets est déclenchée.</w:t>
      </w:r>
    </w:p>
    <w:p w14:paraId="2C838775" w14:textId="0C70F0A6" w:rsidR="00A1357D" w:rsidRPr="00A86314" w:rsidRDefault="00A1357D" w:rsidP="0086314C">
      <w:pPr>
        <w:spacing w:before="120" w:after="120" w:line="240" w:lineRule="auto"/>
        <w:jc w:val="center"/>
        <w:rPr>
          <w:rFonts w:ascii="Times New Roman" w:hAnsi="Times New Roman" w:cs="Times New Roman"/>
          <w:b/>
          <w:bCs/>
          <w:color w:val="FF0000"/>
          <w:sz w:val="24"/>
          <w:szCs w:val="24"/>
        </w:rPr>
      </w:pPr>
      <w:r w:rsidRPr="00A86314">
        <w:rPr>
          <w:rFonts w:ascii="Times New Roman" w:hAnsi="Times New Roman" w:cs="Times New Roman"/>
          <w:b/>
          <w:bCs/>
          <w:color w:val="FF0000"/>
          <w:sz w:val="24"/>
          <w:szCs w:val="24"/>
        </w:rPr>
        <w:t>Mais qui dit avance dit remboursement !</w:t>
      </w:r>
    </w:p>
    <w:p w14:paraId="417675ED" w14:textId="22A67FF2" w:rsidR="0045363E" w:rsidRPr="0045363E" w:rsidRDefault="00A1357D" w:rsidP="0086314C">
      <w:pPr>
        <w:pStyle w:val="Paragraphedeliste"/>
        <w:numPr>
          <w:ilvl w:val="0"/>
          <w:numId w:val="17"/>
        </w:numPr>
        <w:spacing w:before="120" w:after="12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Lors </w:t>
      </w:r>
      <w:r w:rsidR="00142FE0">
        <w:rPr>
          <w:rFonts w:ascii="Times New Roman" w:hAnsi="Times New Roman" w:cs="Times New Roman"/>
          <w:sz w:val="24"/>
          <w:szCs w:val="24"/>
        </w:rPr>
        <w:t>de la régularisation de leur compteur H+/H- en fin de contrat</w:t>
      </w:r>
      <w:r w:rsidR="001D76A9">
        <w:rPr>
          <w:rFonts w:ascii="Times New Roman" w:hAnsi="Times New Roman" w:cs="Times New Roman"/>
          <w:sz w:val="24"/>
          <w:szCs w:val="24"/>
        </w:rPr>
        <w:t> :</w:t>
      </w:r>
    </w:p>
    <w:p w14:paraId="2234CD22" w14:textId="65C60DB6" w:rsidR="0045363E" w:rsidRDefault="00734E42" w:rsidP="0086314C">
      <w:pPr>
        <w:pStyle w:val="Paragraphedeliste"/>
        <w:numPr>
          <w:ilvl w:val="1"/>
          <w:numId w:val="17"/>
        </w:numPr>
        <w:spacing w:before="120" w:after="120" w:line="240" w:lineRule="auto"/>
        <w:jc w:val="both"/>
        <w:rPr>
          <w:rFonts w:ascii="Times New Roman" w:hAnsi="Times New Roman" w:cs="Times New Roman"/>
          <w:b/>
          <w:bCs/>
          <w:sz w:val="24"/>
          <w:szCs w:val="24"/>
        </w:rPr>
      </w:pPr>
      <w:r w:rsidRPr="00734E42">
        <w:rPr>
          <w:rFonts w:ascii="Times New Roman" w:hAnsi="Times New Roman" w:cs="Times New Roman"/>
          <w:b/>
          <w:bCs/>
          <w:sz w:val="24"/>
          <w:szCs w:val="24"/>
          <w:u w:val="single"/>
        </w:rPr>
        <w:t>Si</w:t>
      </w:r>
      <w:r w:rsidR="00142FE0" w:rsidRPr="00734E42">
        <w:rPr>
          <w:rFonts w:ascii="Times New Roman" w:hAnsi="Times New Roman" w:cs="Times New Roman"/>
          <w:b/>
          <w:bCs/>
          <w:sz w:val="24"/>
          <w:szCs w:val="24"/>
          <w:u w:val="single"/>
        </w:rPr>
        <w:t xml:space="preserve"> le solde est positif</w:t>
      </w:r>
      <w:r w:rsidR="00142FE0">
        <w:rPr>
          <w:rFonts w:ascii="Times New Roman" w:hAnsi="Times New Roman" w:cs="Times New Roman"/>
          <w:sz w:val="24"/>
          <w:szCs w:val="24"/>
        </w:rPr>
        <w:t xml:space="preserve"> rien ne leur est payé mais </w:t>
      </w:r>
      <w:r w:rsidR="00142FE0" w:rsidRPr="0045363E">
        <w:rPr>
          <w:rFonts w:ascii="Times New Roman" w:hAnsi="Times New Roman" w:cs="Times New Roman"/>
          <w:b/>
          <w:bCs/>
          <w:sz w:val="24"/>
          <w:szCs w:val="24"/>
        </w:rPr>
        <w:t>l’avance des 56€ par jour de H- est reprise</w:t>
      </w:r>
    </w:p>
    <w:p w14:paraId="7AED7D86" w14:textId="415DF654" w:rsidR="00142FE0" w:rsidRPr="0045363E" w:rsidRDefault="00734E42" w:rsidP="0086314C">
      <w:pPr>
        <w:pStyle w:val="Paragraphedeliste"/>
        <w:numPr>
          <w:ilvl w:val="1"/>
          <w:numId w:val="17"/>
        </w:numPr>
        <w:spacing w:before="120" w:after="120" w:line="240" w:lineRule="auto"/>
        <w:jc w:val="both"/>
        <w:rPr>
          <w:rFonts w:ascii="Times New Roman" w:hAnsi="Times New Roman" w:cs="Times New Roman"/>
          <w:b/>
          <w:bCs/>
          <w:sz w:val="24"/>
          <w:szCs w:val="24"/>
        </w:rPr>
      </w:pPr>
      <w:r w:rsidRPr="00734E42">
        <w:rPr>
          <w:rFonts w:ascii="Times New Roman" w:hAnsi="Times New Roman" w:cs="Times New Roman"/>
          <w:b/>
          <w:bCs/>
          <w:sz w:val="24"/>
          <w:szCs w:val="24"/>
          <w:u w:val="single"/>
        </w:rPr>
        <w:t>Si</w:t>
      </w:r>
      <w:r w:rsidR="00142FE0" w:rsidRPr="00734E42">
        <w:rPr>
          <w:rFonts w:ascii="Times New Roman" w:hAnsi="Times New Roman" w:cs="Times New Roman"/>
          <w:b/>
          <w:bCs/>
          <w:sz w:val="24"/>
          <w:szCs w:val="24"/>
          <w:u w:val="single"/>
        </w:rPr>
        <w:t xml:space="preserve"> le solde est négatif</w:t>
      </w:r>
      <w:r w:rsidR="00142FE0" w:rsidRPr="0045363E">
        <w:rPr>
          <w:rFonts w:ascii="Times New Roman" w:hAnsi="Times New Roman" w:cs="Times New Roman"/>
          <w:sz w:val="24"/>
          <w:szCs w:val="24"/>
        </w:rPr>
        <w:t>, les heures de H- leur sont payées mais l’avance est reprise.</w:t>
      </w:r>
    </w:p>
    <w:p w14:paraId="5814A852" w14:textId="0D796E10" w:rsidR="00142FE0" w:rsidRDefault="00142FE0" w:rsidP="0086314C">
      <w:pPr>
        <w:pStyle w:val="Paragraphedeliste"/>
        <w:numPr>
          <w:ilvl w:val="0"/>
          <w:numId w:val="1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C’est la même chose pour les CDI intérimaires mais eux </w:t>
      </w:r>
      <w:r w:rsidRPr="00734E42">
        <w:rPr>
          <w:rFonts w:ascii="Times New Roman" w:hAnsi="Times New Roman" w:cs="Times New Roman"/>
          <w:b/>
          <w:bCs/>
          <w:sz w:val="24"/>
          <w:szCs w:val="24"/>
        </w:rPr>
        <w:t>n’ont pas d’IFM en fin de contrat</w:t>
      </w:r>
      <w:r>
        <w:rPr>
          <w:rFonts w:ascii="Times New Roman" w:hAnsi="Times New Roman" w:cs="Times New Roman"/>
          <w:sz w:val="24"/>
          <w:szCs w:val="24"/>
        </w:rPr>
        <w:t>.</w:t>
      </w:r>
    </w:p>
    <w:p w14:paraId="068014FD" w14:textId="1706112A" w:rsidR="00142FE0" w:rsidRPr="001A49EB" w:rsidRDefault="00142FE0" w:rsidP="0086314C">
      <w:pPr>
        <w:spacing w:before="120" w:after="120" w:line="240" w:lineRule="auto"/>
        <w:jc w:val="center"/>
        <w:rPr>
          <w:rFonts w:ascii="Times New Roman" w:hAnsi="Times New Roman" w:cs="Times New Roman"/>
          <w:b/>
          <w:bCs/>
          <w:color w:val="FF0000"/>
          <w:sz w:val="28"/>
          <w:szCs w:val="28"/>
        </w:rPr>
      </w:pPr>
      <w:r w:rsidRPr="001A49EB">
        <w:rPr>
          <w:rFonts w:ascii="Times New Roman" w:hAnsi="Times New Roman" w:cs="Times New Roman"/>
          <w:b/>
          <w:bCs/>
          <w:color w:val="FF0000"/>
          <w:sz w:val="28"/>
          <w:szCs w:val="28"/>
        </w:rPr>
        <w:t>Avec les H- à répétition, les intérimaires gagnent en moyenne 1000€ par mois, voire moins !</w:t>
      </w:r>
    </w:p>
    <w:p w14:paraId="5ECD479B" w14:textId="5BAFE756" w:rsidR="00142FE0" w:rsidRDefault="00734E42" w:rsidP="0086314C">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Conséquences pour l</w:t>
      </w:r>
      <w:r w:rsidR="00142FE0" w:rsidRPr="00142FE0">
        <w:rPr>
          <w:rFonts w:ascii="Times New Roman" w:hAnsi="Times New Roman" w:cs="Times New Roman"/>
          <w:b/>
          <w:bCs/>
          <w:sz w:val="24"/>
          <w:szCs w:val="24"/>
          <w:u w:val="single"/>
        </w:rPr>
        <w:t>es embauchés</w:t>
      </w:r>
      <w:r w:rsidR="00142FE0" w:rsidRPr="00142FE0">
        <w:rPr>
          <w:rFonts w:ascii="Times New Roman" w:hAnsi="Times New Roman" w:cs="Times New Roman"/>
          <w:b/>
          <w:bCs/>
          <w:sz w:val="24"/>
          <w:szCs w:val="24"/>
        </w:rPr>
        <w:t> :</w:t>
      </w:r>
    </w:p>
    <w:p w14:paraId="3852FD6E" w14:textId="08822144" w:rsidR="00142FE0" w:rsidRDefault="00142FE0" w:rsidP="0086314C">
      <w:pPr>
        <w:pStyle w:val="Paragraphedeliste"/>
        <w:numPr>
          <w:ilvl w:val="0"/>
          <w:numId w:val="1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Ils ne touchent </w:t>
      </w:r>
      <w:r w:rsidRPr="00734E42">
        <w:rPr>
          <w:rFonts w:ascii="Times New Roman" w:hAnsi="Times New Roman" w:cs="Times New Roman"/>
          <w:b/>
          <w:bCs/>
          <w:sz w:val="24"/>
          <w:szCs w:val="24"/>
        </w:rPr>
        <w:t>que 25% de majoration</w:t>
      </w:r>
      <w:r>
        <w:rPr>
          <w:rFonts w:ascii="Times New Roman" w:hAnsi="Times New Roman" w:cs="Times New Roman"/>
          <w:sz w:val="24"/>
          <w:szCs w:val="24"/>
        </w:rPr>
        <w:t xml:space="preserve"> lors des H+ de modulation si bien qu’avec le coût du carburant</w:t>
      </w:r>
      <w:r w:rsidR="000C193C">
        <w:rPr>
          <w:rFonts w:ascii="Times New Roman" w:hAnsi="Times New Roman" w:cs="Times New Roman"/>
          <w:sz w:val="24"/>
          <w:szCs w:val="24"/>
        </w:rPr>
        <w:t xml:space="preserve"> nous n’y gagnons rien, et pire </w:t>
      </w:r>
      <w:r w:rsidR="000C193C" w:rsidRPr="00734E42">
        <w:rPr>
          <w:rFonts w:ascii="Times New Roman" w:hAnsi="Times New Roman" w:cs="Times New Roman"/>
          <w:b/>
          <w:bCs/>
          <w:sz w:val="24"/>
          <w:szCs w:val="24"/>
        </w:rPr>
        <w:t>selon d’où l’on vient</w:t>
      </w:r>
      <w:r w:rsidR="001D76A9">
        <w:rPr>
          <w:rFonts w:ascii="Times New Roman" w:hAnsi="Times New Roman" w:cs="Times New Roman"/>
          <w:b/>
          <w:bCs/>
          <w:sz w:val="24"/>
          <w:szCs w:val="24"/>
        </w:rPr>
        <w:t> :</w:t>
      </w:r>
      <w:r w:rsidR="000C193C" w:rsidRPr="00734E42">
        <w:rPr>
          <w:rFonts w:ascii="Times New Roman" w:hAnsi="Times New Roman" w:cs="Times New Roman"/>
          <w:b/>
          <w:bCs/>
          <w:sz w:val="24"/>
          <w:szCs w:val="24"/>
        </w:rPr>
        <w:t xml:space="preserve"> venir travailler nous coûte !</w:t>
      </w:r>
    </w:p>
    <w:p w14:paraId="689EB2DF" w14:textId="3597CC79" w:rsidR="000C193C" w:rsidRDefault="000C193C" w:rsidP="0086314C">
      <w:pPr>
        <w:pStyle w:val="Paragraphedeliste"/>
        <w:numPr>
          <w:ilvl w:val="0"/>
          <w:numId w:val="1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Les H- de modulation sont payé</w:t>
      </w:r>
      <w:r w:rsidR="001D76A9">
        <w:rPr>
          <w:rFonts w:ascii="Times New Roman" w:hAnsi="Times New Roman" w:cs="Times New Roman"/>
          <w:sz w:val="24"/>
          <w:szCs w:val="24"/>
        </w:rPr>
        <w:t>e</w:t>
      </w:r>
      <w:r w:rsidR="00734E42">
        <w:rPr>
          <w:rFonts w:ascii="Times New Roman" w:hAnsi="Times New Roman" w:cs="Times New Roman"/>
          <w:sz w:val="24"/>
          <w:szCs w:val="24"/>
        </w:rPr>
        <w:t>s</w:t>
      </w:r>
      <w:r>
        <w:rPr>
          <w:rFonts w:ascii="Times New Roman" w:hAnsi="Times New Roman" w:cs="Times New Roman"/>
          <w:sz w:val="24"/>
          <w:szCs w:val="24"/>
        </w:rPr>
        <w:t xml:space="preserve"> à 100% jusqu’à 84 heures, </w:t>
      </w:r>
      <w:r w:rsidR="00734E42">
        <w:rPr>
          <w:rFonts w:ascii="Times New Roman" w:hAnsi="Times New Roman" w:cs="Times New Roman"/>
          <w:sz w:val="24"/>
          <w:szCs w:val="24"/>
        </w:rPr>
        <w:t xml:space="preserve">mais passé la borne basse, </w:t>
      </w:r>
      <w:r>
        <w:rPr>
          <w:rFonts w:ascii="Times New Roman" w:hAnsi="Times New Roman" w:cs="Times New Roman"/>
          <w:sz w:val="24"/>
          <w:szCs w:val="24"/>
        </w:rPr>
        <w:t>le manque à gagner est de 16% à chaque H-.</w:t>
      </w:r>
    </w:p>
    <w:p w14:paraId="221E5AC2" w14:textId="0E85E52A" w:rsidR="00734E42" w:rsidRDefault="00734E42" w:rsidP="0086314C">
      <w:pPr>
        <w:pStyle w:val="Paragraphedeliste"/>
        <w:numPr>
          <w:ilvl w:val="0"/>
          <w:numId w:val="1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Pour les salariés de journée, en cas de H-, c’est dès la 1</w:t>
      </w:r>
      <w:r w:rsidRPr="00734E42">
        <w:rPr>
          <w:rFonts w:ascii="Times New Roman" w:hAnsi="Times New Roman" w:cs="Times New Roman"/>
          <w:sz w:val="24"/>
          <w:szCs w:val="24"/>
          <w:vertAlign w:val="superscript"/>
        </w:rPr>
        <w:t>ère</w:t>
      </w:r>
      <w:r>
        <w:rPr>
          <w:rFonts w:ascii="Times New Roman" w:hAnsi="Times New Roman" w:cs="Times New Roman"/>
          <w:sz w:val="24"/>
          <w:szCs w:val="24"/>
        </w:rPr>
        <w:t xml:space="preserve"> heure que les salariés passent en APLD, la perte est donc immédiate.</w:t>
      </w:r>
    </w:p>
    <w:p w14:paraId="4931229B" w14:textId="55572DC5" w:rsidR="000C193C" w:rsidRPr="001A49EB" w:rsidRDefault="000C193C" w:rsidP="0086314C">
      <w:pPr>
        <w:spacing w:before="120" w:after="120" w:line="240" w:lineRule="auto"/>
        <w:jc w:val="center"/>
        <w:rPr>
          <w:rFonts w:ascii="Times New Roman" w:hAnsi="Times New Roman" w:cs="Times New Roman"/>
          <w:b/>
          <w:bCs/>
          <w:color w:val="FF0000"/>
          <w:sz w:val="28"/>
          <w:szCs w:val="28"/>
        </w:rPr>
      </w:pPr>
      <w:r w:rsidRPr="001A49EB">
        <w:rPr>
          <w:rFonts w:ascii="Times New Roman" w:hAnsi="Times New Roman" w:cs="Times New Roman"/>
          <w:b/>
          <w:bCs/>
          <w:color w:val="FF0000"/>
          <w:sz w:val="28"/>
          <w:szCs w:val="28"/>
        </w:rPr>
        <w:t xml:space="preserve">La CGT revendique </w:t>
      </w:r>
      <w:r w:rsidR="00A86314" w:rsidRPr="001A49EB">
        <w:rPr>
          <w:rFonts w:ascii="Times New Roman" w:hAnsi="Times New Roman" w:cs="Times New Roman"/>
          <w:b/>
          <w:bCs/>
          <w:color w:val="FF0000"/>
          <w:sz w:val="28"/>
          <w:szCs w:val="28"/>
        </w:rPr>
        <w:t>la suppression des compteurs modulation avec le paiement</w:t>
      </w:r>
      <w:r w:rsidRPr="001A49EB">
        <w:rPr>
          <w:rFonts w:ascii="Times New Roman" w:hAnsi="Times New Roman" w:cs="Times New Roman"/>
          <w:b/>
          <w:bCs/>
          <w:color w:val="FF0000"/>
          <w:sz w:val="28"/>
          <w:szCs w:val="28"/>
        </w:rPr>
        <w:t xml:space="preserve"> à 100%</w:t>
      </w:r>
      <w:r w:rsidR="00A86314" w:rsidRPr="001A49EB">
        <w:rPr>
          <w:rFonts w:ascii="Times New Roman" w:hAnsi="Times New Roman" w:cs="Times New Roman"/>
          <w:b/>
          <w:bCs/>
          <w:color w:val="FF0000"/>
          <w:sz w:val="28"/>
          <w:szCs w:val="28"/>
        </w:rPr>
        <w:t xml:space="preserve"> </w:t>
      </w:r>
      <w:r w:rsidR="001D76A9">
        <w:rPr>
          <w:rFonts w:ascii="Times New Roman" w:hAnsi="Times New Roman" w:cs="Times New Roman"/>
          <w:b/>
          <w:bCs/>
          <w:color w:val="FF0000"/>
          <w:sz w:val="28"/>
          <w:szCs w:val="28"/>
        </w:rPr>
        <w:t xml:space="preserve">des jours chômés, </w:t>
      </w:r>
      <w:r w:rsidR="00A86314" w:rsidRPr="001A49EB">
        <w:rPr>
          <w:rFonts w:ascii="Times New Roman" w:hAnsi="Times New Roman" w:cs="Times New Roman"/>
          <w:b/>
          <w:bCs/>
          <w:color w:val="FF0000"/>
          <w:sz w:val="28"/>
          <w:szCs w:val="28"/>
        </w:rPr>
        <w:t>pour</w:t>
      </w:r>
      <w:r w:rsidRPr="001A49EB">
        <w:rPr>
          <w:rFonts w:ascii="Times New Roman" w:hAnsi="Times New Roman" w:cs="Times New Roman"/>
          <w:b/>
          <w:bCs/>
          <w:color w:val="FF0000"/>
          <w:sz w:val="28"/>
          <w:szCs w:val="28"/>
        </w:rPr>
        <w:t xml:space="preserve"> tous les salariés, intérimaires inclus, </w:t>
      </w:r>
      <w:r w:rsidR="00734E42" w:rsidRPr="001A49EB">
        <w:rPr>
          <w:rFonts w:ascii="Times New Roman" w:hAnsi="Times New Roman" w:cs="Times New Roman"/>
          <w:b/>
          <w:bCs/>
          <w:color w:val="FF0000"/>
          <w:sz w:val="28"/>
          <w:szCs w:val="28"/>
        </w:rPr>
        <w:t xml:space="preserve">ainsi que la majoration </w:t>
      </w:r>
      <w:r w:rsidR="001D76A9">
        <w:rPr>
          <w:rFonts w:ascii="Times New Roman" w:hAnsi="Times New Roman" w:cs="Times New Roman"/>
          <w:b/>
          <w:bCs/>
          <w:color w:val="FF0000"/>
          <w:sz w:val="28"/>
          <w:szCs w:val="28"/>
        </w:rPr>
        <w:t>à 45% (avant accord du N</w:t>
      </w:r>
      <w:r w:rsidR="00D27F32">
        <w:rPr>
          <w:rFonts w:ascii="Times New Roman" w:hAnsi="Times New Roman" w:cs="Times New Roman"/>
          <w:b/>
          <w:bCs/>
          <w:color w:val="FF0000"/>
          <w:sz w:val="28"/>
          <w:szCs w:val="28"/>
        </w:rPr>
        <w:t>E</w:t>
      </w:r>
      <w:r w:rsidR="001D76A9">
        <w:rPr>
          <w:rFonts w:ascii="Times New Roman" w:hAnsi="Times New Roman" w:cs="Times New Roman"/>
          <w:b/>
          <w:bCs/>
          <w:color w:val="FF0000"/>
          <w:sz w:val="28"/>
          <w:szCs w:val="28"/>
        </w:rPr>
        <w:t xml:space="preserve">C) </w:t>
      </w:r>
      <w:r w:rsidR="00734E42" w:rsidRPr="001A49EB">
        <w:rPr>
          <w:rFonts w:ascii="Times New Roman" w:hAnsi="Times New Roman" w:cs="Times New Roman"/>
          <w:b/>
          <w:bCs/>
          <w:color w:val="FF0000"/>
          <w:sz w:val="28"/>
          <w:szCs w:val="28"/>
        </w:rPr>
        <w:t>des heures supplémentaires.</w:t>
      </w:r>
    </w:p>
    <w:p w14:paraId="58213457" w14:textId="353B4554" w:rsidR="0098454F" w:rsidRPr="001A49EB" w:rsidRDefault="00621C9C" w:rsidP="0086314C">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120" w:after="120" w:line="240" w:lineRule="auto"/>
        <w:jc w:val="center"/>
        <w:rPr>
          <w:rFonts w:ascii="Comic Sans MS" w:hAnsi="Comic Sans MS" w:cs="Times New Roman"/>
          <w:b/>
          <w:bCs/>
          <w:color w:val="FF0000"/>
          <w:spacing w:val="-8"/>
          <w:sz w:val="32"/>
          <w:szCs w:val="32"/>
        </w:rPr>
      </w:pPr>
      <w:bookmarkStart w:id="0" w:name="_Hlk117080016"/>
      <w:r>
        <w:rPr>
          <w:rFonts w:ascii="Comic Sans MS" w:hAnsi="Comic Sans MS" w:cs="Times New Roman"/>
          <w:b/>
          <w:bCs/>
          <w:color w:val="FF0000"/>
          <w:spacing w:val="-8"/>
          <w:sz w:val="32"/>
          <w:szCs w:val="32"/>
        </w:rPr>
        <w:t>NON aux cadences infernales !</w:t>
      </w:r>
    </w:p>
    <w:p w14:paraId="0CE1D862" w14:textId="5499040A" w:rsidR="0098454F" w:rsidRPr="00A86314" w:rsidRDefault="0098454F" w:rsidP="0086314C">
      <w:pPr>
        <w:spacing w:before="120" w:after="120" w:line="240" w:lineRule="auto"/>
        <w:jc w:val="both"/>
        <w:rPr>
          <w:rFonts w:ascii="Times New Roman" w:hAnsi="Times New Roman" w:cs="Times New Roman"/>
          <w:sz w:val="24"/>
          <w:szCs w:val="24"/>
        </w:rPr>
      </w:pPr>
      <w:r w:rsidRPr="00A86314">
        <w:rPr>
          <w:rFonts w:ascii="Times New Roman" w:hAnsi="Times New Roman" w:cs="Times New Roman"/>
          <w:sz w:val="24"/>
          <w:szCs w:val="24"/>
        </w:rPr>
        <w:t xml:space="preserve">On n’est pas du tout surpris d’entendre au briefing que la production de la veille à péter des records, quand on apprend que les lignes tournent à 65 voire 66 véhicules/heure… La direction annonçait à la mise en place du nouveau montage, une cadence </w:t>
      </w:r>
      <w:r w:rsidRPr="00A86314">
        <w:rPr>
          <w:rFonts w:ascii="Times New Roman" w:hAnsi="Times New Roman" w:cs="Times New Roman"/>
          <w:b/>
          <w:bCs/>
          <w:sz w:val="24"/>
          <w:szCs w:val="24"/>
          <w:u w:val="single"/>
        </w:rPr>
        <w:t>moyenne</w:t>
      </w:r>
      <w:r w:rsidRPr="00A86314">
        <w:rPr>
          <w:rFonts w:ascii="Times New Roman" w:hAnsi="Times New Roman" w:cs="Times New Roman"/>
          <w:sz w:val="24"/>
          <w:szCs w:val="24"/>
        </w:rPr>
        <w:t xml:space="preserve"> de 60 véhicules/heures</w:t>
      </w:r>
      <w:r w:rsidR="00202908">
        <w:rPr>
          <w:rFonts w:ascii="Times New Roman" w:hAnsi="Times New Roman" w:cs="Times New Roman"/>
          <w:sz w:val="24"/>
          <w:szCs w:val="24"/>
        </w:rPr>
        <w:t xml:space="preserve">. Aucun effectif supplémentaire n’a été mis en place </w:t>
      </w:r>
      <w:r w:rsidRPr="00A86314">
        <w:rPr>
          <w:rFonts w:ascii="Times New Roman" w:hAnsi="Times New Roman" w:cs="Times New Roman"/>
          <w:sz w:val="24"/>
          <w:szCs w:val="24"/>
        </w:rPr>
        <w:t xml:space="preserve">alors que la </w:t>
      </w:r>
      <w:r w:rsidRPr="00A86314">
        <w:rPr>
          <w:rFonts w:ascii="Times New Roman" w:hAnsi="Times New Roman" w:cs="Times New Roman"/>
          <w:b/>
          <w:bCs/>
          <w:sz w:val="24"/>
          <w:szCs w:val="24"/>
        </w:rPr>
        <w:t>charge de nos postes de travail est calculée pour un passage à 60 véhicules/heure</w:t>
      </w:r>
      <w:r w:rsidR="001D76A9">
        <w:rPr>
          <w:rFonts w:ascii="Times New Roman" w:hAnsi="Times New Roman" w:cs="Times New Roman"/>
          <w:sz w:val="24"/>
          <w:szCs w:val="24"/>
        </w:rPr>
        <w:t>.</w:t>
      </w:r>
      <w:r w:rsidRPr="00A86314">
        <w:rPr>
          <w:rFonts w:ascii="Times New Roman" w:hAnsi="Times New Roman" w:cs="Times New Roman"/>
          <w:sz w:val="24"/>
          <w:szCs w:val="24"/>
        </w:rPr>
        <w:t xml:space="preserve"> </w:t>
      </w:r>
      <w:r w:rsidR="001D76A9">
        <w:rPr>
          <w:rFonts w:ascii="Times New Roman" w:hAnsi="Times New Roman" w:cs="Times New Roman"/>
          <w:sz w:val="24"/>
          <w:szCs w:val="24"/>
        </w:rPr>
        <w:t>C</w:t>
      </w:r>
      <w:r w:rsidRPr="00A86314">
        <w:rPr>
          <w:rFonts w:ascii="Times New Roman" w:hAnsi="Times New Roman" w:cs="Times New Roman"/>
          <w:sz w:val="24"/>
          <w:szCs w:val="24"/>
        </w:rPr>
        <w:t>omment font donc les salariés dont leur partie de ligne sont au-dessus des cadences prévues ?</w:t>
      </w:r>
    </w:p>
    <w:p w14:paraId="4F36D4DC" w14:textId="221FA6AC" w:rsidR="0098454F" w:rsidRPr="00A86314" w:rsidRDefault="0098454F" w:rsidP="0086314C">
      <w:pPr>
        <w:spacing w:before="120" w:after="120" w:line="240" w:lineRule="auto"/>
        <w:jc w:val="both"/>
        <w:rPr>
          <w:rFonts w:ascii="Times New Roman" w:hAnsi="Times New Roman" w:cs="Times New Roman"/>
          <w:sz w:val="24"/>
          <w:szCs w:val="24"/>
        </w:rPr>
      </w:pPr>
      <w:r w:rsidRPr="00A86314">
        <w:rPr>
          <w:rFonts w:ascii="Times New Roman" w:hAnsi="Times New Roman" w:cs="Times New Roman"/>
          <w:sz w:val="24"/>
          <w:szCs w:val="24"/>
        </w:rPr>
        <w:t>Rien d’étonnant de voir notre état de santé physique et moral à l’épuisement dès la première journée de la semaine</w:t>
      </w:r>
      <w:r w:rsidR="00202908">
        <w:rPr>
          <w:rFonts w:ascii="Times New Roman" w:hAnsi="Times New Roman" w:cs="Times New Roman"/>
          <w:sz w:val="24"/>
          <w:szCs w:val="24"/>
        </w:rPr>
        <w:t xml:space="preserve"> pour tirer le plus de profit de notre travail, puis nous faire perdre de l’argent avec des H- en prétextant des ruptures d’approvisionnements de pièces</w:t>
      </w:r>
      <w:r w:rsidR="001D76A9">
        <w:rPr>
          <w:rFonts w:ascii="Times New Roman" w:hAnsi="Times New Roman" w:cs="Times New Roman"/>
          <w:sz w:val="24"/>
          <w:szCs w:val="24"/>
        </w:rPr>
        <w:t> :</w:t>
      </w:r>
      <w:r w:rsidR="00202908">
        <w:rPr>
          <w:rFonts w:ascii="Times New Roman" w:hAnsi="Times New Roman" w:cs="Times New Roman"/>
          <w:sz w:val="24"/>
          <w:szCs w:val="24"/>
        </w:rPr>
        <w:t xml:space="preserve"> </w:t>
      </w:r>
      <w:r w:rsidR="00202908" w:rsidRPr="001D76A9">
        <w:rPr>
          <w:rFonts w:ascii="Times New Roman" w:hAnsi="Times New Roman" w:cs="Times New Roman"/>
          <w:b/>
          <w:bCs/>
          <w:sz w:val="24"/>
          <w:szCs w:val="24"/>
        </w:rPr>
        <w:t>c’est se moquer doublement du monde !</w:t>
      </w:r>
    </w:p>
    <w:p w14:paraId="3C406BCC" w14:textId="512825CF" w:rsidR="00202908" w:rsidRDefault="00202908" w:rsidP="0086314C">
      <w:pPr>
        <w:spacing w:before="120" w:after="120" w:line="240" w:lineRule="auto"/>
        <w:jc w:val="both"/>
        <w:rPr>
          <w:rFonts w:ascii="Times New Roman" w:hAnsi="Times New Roman" w:cs="Times New Roman"/>
          <w:sz w:val="25"/>
          <w:szCs w:val="25"/>
        </w:rPr>
      </w:pPr>
      <w:r w:rsidRPr="00AD2D0B">
        <w:rPr>
          <w:rFonts w:ascii="Times New Roman" w:hAnsi="Times New Roman" w:cs="Times New Roman"/>
          <w:sz w:val="25"/>
          <w:szCs w:val="25"/>
        </w:rPr>
        <w:t xml:space="preserve">Que certains de la direction se réjouissent dans les briefings que la production de la veille </w:t>
      </w:r>
      <w:r w:rsidR="001D76A9">
        <w:rPr>
          <w:rFonts w:ascii="Times New Roman" w:hAnsi="Times New Roman" w:cs="Times New Roman"/>
          <w:sz w:val="25"/>
          <w:szCs w:val="25"/>
        </w:rPr>
        <w:t>a</w:t>
      </w:r>
      <w:r w:rsidRPr="00AD2D0B">
        <w:rPr>
          <w:rFonts w:ascii="Times New Roman" w:hAnsi="Times New Roman" w:cs="Times New Roman"/>
          <w:sz w:val="25"/>
          <w:szCs w:val="25"/>
        </w:rPr>
        <w:t xml:space="preserve"> pét</w:t>
      </w:r>
      <w:r w:rsidR="001D76A9">
        <w:rPr>
          <w:rFonts w:ascii="Times New Roman" w:hAnsi="Times New Roman" w:cs="Times New Roman"/>
          <w:sz w:val="25"/>
          <w:szCs w:val="25"/>
        </w:rPr>
        <w:t>é</w:t>
      </w:r>
      <w:r w:rsidRPr="00AD2D0B">
        <w:rPr>
          <w:rFonts w:ascii="Times New Roman" w:hAnsi="Times New Roman" w:cs="Times New Roman"/>
          <w:sz w:val="25"/>
          <w:szCs w:val="25"/>
        </w:rPr>
        <w:t xml:space="preserve"> des records ne les </w:t>
      </w:r>
      <w:r w:rsidR="001D76A9">
        <w:rPr>
          <w:rFonts w:ascii="Times New Roman" w:hAnsi="Times New Roman" w:cs="Times New Roman"/>
          <w:sz w:val="25"/>
          <w:szCs w:val="25"/>
        </w:rPr>
        <w:t>grandit</w:t>
      </w:r>
      <w:r w:rsidRPr="00AD2D0B">
        <w:rPr>
          <w:rFonts w:ascii="Times New Roman" w:hAnsi="Times New Roman" w:cs="Times New Roman"/>
          <w:sz w:val="25"/>
          <w:szCs w:val="25"/>
        </w:rPr>
        <w:t xml:space="preserve"> pas ! </w:t>
      </w:r>
      <w:r>
        <w:rPr>
          <w:rFonts w:ascii="Times New Roman" w:hAnsi="Times New Roman" w:cs="Times New Roman"/>
          <w:sz w:val="25"/>
          <w:szCs w:val="25"/>
        </w:rPr>
        <w:t>Les cadences augmentent alors que, parmi nous, des intérimaires sont mis dehors en fin de contrat et vont grossir les rangs des demandeurs d’emplois.</w:t>
      </w:r>
    </w:p>
    <w:p w14:paraId="74FD3378" w14:textId="7DF600ED" w:rsidR="001A49EB" w:rsidRDefault="00202908" w:rsidP="0086314C">
      <w:pPr>
        <w:spacing w:before="120" w:after="120" w:line="240" w:lineRule="auto"/>
        <w:jc w:val="center"/>
        <w:rPr>
          <w:rFonts w:ascii="Comic Sans MS" w:hAnsi="Comic Sans MS" w:cs="Times New Roman"/>
          <w:b/>
          <w:bCs/>
          <w:color w:val="FF0000"/>
          <w:spacing w:val="-8"/>
          <w:sz w:val="30"/>
          <w:szCs w:val="30"/>
        </w:rPr>
      </w:pPr>
      <w:r w:rsidRPr="004502AF">
        <w:rPr>
          <w:rFonts w:ascii="Times New Roman" w:hAnsi="Times New Roman" w:cs="Times New Roman"/>
          <w:b/>
          <w:bCs/>
          <w:color w:val="FF0000"/>
          <w:sz w:val="28"/>
          <w:szCs w:val="28"/>
        </w:rPr>
        <w:t>Les bénéfices tirés d</w:t>
      </w:r>
      <w:r>
        <w:rPr>
          <w:rFonts w:ascii="Times New Roman" w:hAnsi="Times New Roman" w:cs="Times New Roman"/>
          <w:b/>
          <w:bCs/>
          <w:color w:val="FF0000"/>
          <w:sz w:val="28"/>
          <w:szCs w:val="28"/>
        </w:rPr>
        <w:t>e</w:t>
      </w:r>
      <w:r w:rsidRPr="004502AF">
        <w:rPr>
          <w:rFonts w:ascii="Times New Roman" w:hAnsi="Times New Roman" w:cs="Times New Roman"/>
          <w:b/>
          <w:bCs/>
          <w:color w:val="FF0000"/>
          <w:sz w:val="28"/>
          <w:szCs w:val="28"/>
        </w:rPr>
        <w:t xml:space="preserve"> notre travail </w:t>
      </w:r>
      <w:r>
        <w:rPr>
          <w:rFonts w:ascii="Times New Roman" w:hAnsi="Times New Roman" w:cs="Times New Roman"/>
          <w:b/>
          <w:bCs/>
          <w:color w:val="FF0000"/>
          <w:sz w:val="28"/>
          <w:szCs w:val="28"/>
        </w:rPr>
        <w:t>doivent servir</w:t>
      </w:r>
      <w:r w:rsidRPr="004502AF">
        <w:rPr>
          <w:rFonts w:ascii="Times New Roman" w:hAnsi="Times New Roman" w:cs="Times New Roman"/>
          <w:b/>
          <w:bCs/>
          <w:color w:val="FF0000"/>
          <w:sz w:val="28"/>
          <w:szCs w:val="28"/>
        </w:rPr>
        <w:t xml:space="preserve"> à embaucher en CDI les intérimaires de l’usine</w:t>
      </w:r>
      <w:r>
        <w:rPr>
          <w:rFonts w:ascii="Times New Roman" w:hAnsi="Times New Roman" w:cs="Times New Roman"/>
          <w:b/>
          <w:bCs/>
          <w:color w:val="FF0000"/>
          <w:sz w:val="28"/>
          <w:szCs w:val="28"/>
        </w:rPr>
        <w:t xml:space="preserve"> et des demandeurs d’emplois</w:t>
      </w:r>
      <w:r w:rsidRPr="004502AF">
        <w:rPr>
          <w:rFonts w:ascii="Times New Roman" w:hAnsi="Times New Roman" w:cs="Times New Roman"/>
          <w:b/>
          <w:bCs/>
          <w:color w:val="FF0000"/>
          <w:sz w:val="28"/>
          <w:szCs w:val="28"/>
        </w:rPr>
        <w:t xml:space="preserve"> pour travailler moins et</w:t>
      </w:r>
      <w:r>
        <w:rPr>
          <w:rFonts w:ascii="Times New Roman" w:hAnsi="Times New Roman" w:cs="Times New Roman"/>
          <w:b/>
          <w:bCs/>
          <w:color w:val="FF0000"/>
          <w:sz w:val="28"/>
          <w:szCs w:val="28"/>
        </w:rPr>
        <w:t xml:space="preserve"> travailler</w:t>
      </w:r>
      <w:r w:rsidRPr="004502AF">
        <w:rPr>
          <w:rFonts w:ascii="Times New Roman" w:hAnsi="Times New Roman" w:cs="Times New Roman"/>
          <w:b/>
          <w:bCs/>
          <w:color w:val="FF0000"/>
          <w:sz w:val="28"/>
          <w:szCs w:val="28"/>
        </w:rPr>
        <w:t xml:space="preserve"> tous</w:t>
      </w:r>
      <w:r>
        <w:rPr>
          <w:rFonts w:ascii="Times New Roman" w:hAnsi="Times New Roman" w:cs="Times New Roman"/>
          <w:b/>
          <w:bCs/>
          <w:color w:val="FF0000"/>
          <w:sz w:val="28"/>
          <w:szCs w:val="28"/>
        </w:rPr>
        <w:t> !</w:t>
      </w:r>
      <w:r w:rsidR="001A49EB">
        <w:rPr>
          <w:rFonts w:ascii="Comic Sans MS" w:hAnsi="Comic Sans MS" w:cs="Times New Roman"/>
          <w:b/>
          <w:bCs/>
          <w:color w:val="FF0000"/>
          <w:spacing w:val="-8"/>
          <w:sz w:val="30"/>
          <w:szCs w:val="30"/>
        </w:rPr>
        <w:br w:type="page"/>
      </w:r>
    </w:p>
    <w:p w14:paraId="5308C858" w14:textId="474674D7" w:rsidR="00E76EDA" w:rsidRPr="001A49EB" w:rsidRDefault="00E76EDA" w:rsidP="00E76EDA">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120" w:after="60" w:line="240" w:lineRule="auto"/>
        <w:jc w:val="center"/>
        <w:rPr>
          <w:rFonts w:ascii="Comic Sans MS" w:hAnsi="Comic Sans MS" w:cs="Times New Roman"/>
          <w:b/>
          <w:bCs/>
          <w:color w:val="FF0000"/>
          <w:spacing w:val="-8"/>
          <w:sz w:val="32"/>
          <w:szCs w:val="32"/>
        </w:rPr>
      </w:pPr>
      <w:r w:rsidRPr="001A49EB">
        <w:rPr>
          <w:rFonts w:ascii="Comic Sans MS" w:hAnsi="Comic Sans MS" w:cs="Times New Roman"/>
          <w:b/>
          <w:bCs/>
          <w:color w:val="FF0000"/>
          <w:spacing w:val="-8"/>
          <w:sz w:val="32"/>
          <w:szCs w:val="32"/>
        </w:rPr>
        <w:lastRenderedPageBreak/>
        <w:t xml:space="preserve">Fermeture du portillon PMP </w:t>
      </w:r>
      <w:r w:rsidR="00A3225E" w:rsidRPr="001A49EB">
        <w:rPr>
          <w:rFonts w:ascii="Comic Sans MS" w:hAnsi="Comic Sans MS" w:cs="Times New Roman"/>
          <w:b/>
          <w:bCs/>
          <w:color w:val="FF0000"/>
          <w:spacing w:val="-8"/>
          <w:sz w:val="32"/>
          <w:szCs w:val="32"/>
        </w:rPr>
        <w:t xml:space="preserve">et mépris pour ceux qui l’utilisent </w:t>
      </w:r>
      <w:r w:rsidRPr="001A49EB">
        <w:rPr>
          <w:rFonts w:ascii="Comic Sans MS" w:hAnsi="Comic Sans MS" w:cs="Times New Roman"/>
          <w:b/>
          <w:bCs/>
          <w:color w:val="FF0000"/>
          <w:spacing w:val="-8"/>
          <w:sz w:val="32"/>
          <w:szCs w:val="32"/>
        </w:rPr>
        <w:t>!</w:t>
      </w:r>
      <w:bookmarkStart w:id="1" w:name="_Hlk117420181"/>
      <w:bookmarkEnd w:id="1"/>
    </w:p>
    <w:bookmarkEnd w:id="0"/>
    <w:p w14:paraId="382D90BB" w14:textId="51AA46B3" w:rsidR="00E76EDA" w:rsidRPr="00190373" w:rsidRDefault="00E76EDA" w:rsidP="00824508">
      <w:pPr>
        <w:spacing w:before="60" w:after="60" w:line="240" w:lineRule="auto"/>
        <w:jc w:val="both"/>
        <w:rPr>
          <w:rFonts w:ascii="Times New Roman" w:hAnsi="Times New Roman" w:cs="Times New Roman"/>
          <w:spacing w:val="-4"/>
          <w:sz w:val="24"/>
          <w:szCs w:val="24"/>
        </w:rPr>
      </w:pPr>
      <w:r w:rsidRPr="00946C7E">
        <w:rPr>
          <w:rFonts w:ascii="Times New Roman" w:hAnsi="Times New Roman" w:cs="Times New Roman"/>
          <w:spacing w:val="-4"/>
          <w:sz w:val="24"/>
          <w:szCs w:val="24"/>
        </w:rPr>
        <w:t xml:space="preserve">Lors du dernier CSE </w:t>
      </w:r>
      <w:r w:rsidR="0098454F" w:rsidRPr="00946C7E">
        <w:rPr>
          <w:rFonts w:ascii="Times New Roman" w:hAnsi="Times New Roman" w:cs="Times New Roman"/>
          <w:spacing w:val="-4"/>
          <w:sz w:val="24"/>
          <w:szCs w:val="24"/>
        </w:rPr>
        <w:t>ordinaire</w:t>
      </w:r>
      <w:r w:rsidRPr="00946C7E">
        <w:rPr>
          <w:rFonts w:ascii="Times New Roman" w:hAnsi="Times New Roman" w:cs="Times New Roman"/>
          <w:spacing w:val="-4"/>
          <w:sz w:val="24"/>
          <w:szCs w:val="24"/>
        </w:rPr>
        <w:t xml:space="preserve"> d’octobre, la direction a annoncé </w:t>
      </w:r>
      <w:r w:rsidR="0098454F" w:rsidRPr="00946C7E">
        <w:rPr>
          <w:rFonts w:ascii="Times New Roman" w:hAnsi="Times New Roman" w:cs="Times New Roman"/>
          <w:spacing w:val="-4"/>
          <w:sz w:val="24"/>
          <w:szCs w:val="24"/>
        </w:rPr>
        <w:t xml:space="preserve">la désactivation prochaine du portillon côté PMP. </w:t>
      </w:r>
      <w:r w:rsidR="00190373">
        <w:rPr>
          <w:rFonts w:ascii="Times New Roman" w:hAnsi="Times New Roman" w:cs="Times New Roman"/>
          <w:spacing w:val="-4"/>
          <w:sz w:val="24"/>
          <w:szCs w:val="24"/>
        </w:rPr>
        <w:t>D</w:t>
      </w:r>
      <w:r w:rsidR="0098454F" w:rsidRPr="00946C7E">
        <w:rPr>
          <w:rFonts w:ascii="Times New Roman" w:hAnsi="Times New Roman" w:cs="Times New Roman"/>
          <w:spacing w:val="-4"/>
          <w:sz w:val="24"/>
          <w:szCs w:val="24"/>
        </w:rPr>
        <w:t>e façon arbitraire</w:t>
      </w:r>
      <w:r w:rsidR="00190373">
        <w:rPr>
          <w:rFonts w:ascii="Times New Roman" w:hAnsi="Times New Roman" w:cs="Times New Roman"/>
          <w:spacing w:val="-4"/>
          <w:sz w:val="24"/>
          <w:szCs w:val="24"/>
        </w:rPr>
        <w:t>,</w:t>
      </w:r>
      <w:r w:rsidR="0098454F" w:rsidRPr="00946C7E">
        <w:rPr>
          <w:rFonts w:ascii="Times New Roman" w:hAnsi="Times New Roman" w:cs="Times New Roman"/>
          <w:spacing w:val="-4"/>
          <w:sz w:val="24"/>
          <w:szCs w:val="24"/>
        </w:rPr>
        <w:t xml:space="preserve"> et sans tenir compte de la centaine de salariés qui </w:t>
      </w:r>
      <w:r w:rsidR="00A3225E" w:rsidRPr="00946C7E">
        <w:rPr>
          <w:rFonts w:ascii="Times New Roman" w:hAnsi="Times New Roman" w:cs="Times New Roman"/>
          <w:spacing w:val="-4"/>
          <w:sz w:val="24"/>
          <w:szCs w:val="24"/>
        </w:rPr>
        <w:t>l’utilisent chaque jour pour venir travailler chez PSA</w:t>
      </w:r>
      <w:r w:rsidR="00190373">
        <w:rPr>
          <w:rFonts w:ascii="Times New Roman" w:hAnsi="Times New Roman" w:cs="Times New Roman"/>
          <w:spacing w:val="-4"/>
          <w:sz w:val="24"/>
          <w:szCs w:val="24"/>
        </w:rPr>
        <w:t>,</w:t>
      </w:r>
      <w:r w:rsidR="00A3225E" w:rsidRPr="00946C7E">
        <w:rPr>
          <w:rFonts w:ascii="Times New Roman" w:hAnsi="Times New Roman" w:cs="Times New Roman"/>
          <w:spacing w:val="-4"/>
          <w:sz w:val="24"/>
          <w:szCs w:val="24"/>
        </w:rPr>
        <w:t xml:space="preserve"> </w:t>
      </w:r>
      <w:r w:rsidR="00190373">
        <w:rPr>
          <w:rFonts w:ascii="Times New Roman" w:hAnsi="Times New Roman" w:cs="Times New Roman"/>
          <w:spacing w:val="-4"/>
          <w:sz w:val="24"/>
          <w:szCs w:val="24"/>
        </w:rPr>
        <w:t>el</w:t>
      </w:r>
      <w:r w:rsidRPr="00946C7E">
        <w:rPr>
          <w:rFonts w:ascii="Times New Roman" w:hAnsi="Times New Roman" w:cs="Times New Roman"/>
          <w:spacing w:val="-4"/>
          <w:sz w:val="24"/>
          <w:szCs w:val="24"/>
        </w:rPr>
        <w:t>le décide de fermer cet accès</w:t>
      </w:r>
      <w:r w:rsidR="0098454F" w:rsidRPr="00946C7E">
        <w:rPr>
          <w:rFonts w:ascii="Times New Roman" w:hAnsi="Times New Roman" w:cs="Times New Roman"/>
          <w:spacing w:val="-4"/>
          <w:sz w:val="24"/>
          <w:szCs w:val="24"/>
        </w:rPr>
        <w:t xml:space="preserve"> s</w:t>
      </w:r>
      <w:r w:rsidRPr="00946C7E">
        <w:rPr>
          <w:rFonts w:ascii="Times New Roman" w:hAnsi="Times New Roman" w:cs="Times New Roman"/>
          <w:spacing w:val="-4"/>
          <w:sz w:val="24"/>
          <w:szCs w:val="24"/>
        </w:rPr>
        <w:t xml:space="preserve">ans donner </w:t>
      </w:r>
      <w:r w:rsidR="00A3225E" w:rsidRPr="00946C7E">
        <w:rPr>
          <w:rFonts w:ascii="Times New Roman" w:hAnsi="Times New Roman" w:cs="Times New Roman"/>
          <w:spacing w:val="-4"/>
          <w:sz w:val="24"/>
          <w:szCs w:val="24"/>
        </w:rPr>
        <w:t>d</w:t>
      </w:r>
      <w:r w:rsidRPr="00946C7E">
        <w:rPr>
          <w:rFonts w:ascii="Times New Roman" w:hAnsi="Times New Roman" w:cs="Times New Roman"/>
          <w:spacing w:val="-4"/>
          <w:sz w:val="24"/>
          <w:szCs w:val="24"/>
        </w:rPr>
        <w:t>e date précise</w:t>
      </w:r>
      <w:r w:rsidR="00A3225E" w:rsidRPr="00946C7E">
        <w:rPr>
          <w:rFonts w:ascii="Times New Roman" w:hAnsi="Times New Roman" w:cs="Times New Roman"/>
          <w:spacing w:val="-4"/>
          <w:sz w:val="24"/>
          <w:szCs w:val="24"/>
        </w:rPr>
        <w:t xml:space="preserve"> ni de solution de remplacement fiable et</w:t>
      </w:r>
      <w:r w:rsidRPr="00946C7E">
        <w:rPr>
          <w:rFonts w:ascii="Times New Roman" w:hAnsi="Times New Roman" w:cs="Times New Roman"/>
          <w:b/>
          <w:bCs/>
          <w:spacing w:val="-4"/>
          <w:sz w:val="24"/>
          <w:szCs w:val="24"/>
        </w:rPr>
        <w:t xml:space="preserve"> </w:t>
      </w:r>
      <w:r w:rsidRPr="00946C7E">
        <w:rPr>
          <w:rFonts w:ascii="Times New Roman" w:hAnsi="Times New Roman" w:cs="Times New Roman"/>
          <w:spacing w:val="-4"/>
          <w:sz w:val="24"/>
          <w:szCs w:val="24"/>
        </w:rPr>
        <w:t>se</w:t>
      </w:r>
      <w:r w:rsidR="00A3225E" w:rsidRPr="00946C7E">
        <w:rPr>
          <w:rFonts w:ascii="Times New Roman" w:hAnsi="Times New Roman" w:cs="Times New Roman"/>
          <w:spacing w:val="-4"/>
          <w:sz w:val="24"/>
          <w:szCs w:val="24"/>
        </w:rPr>
        <w:t xml:space="preserve"> justifie en disant</w:t>
      </w:r>
      <w:r w:rsidRPr="00946C7E">
        <w:rPr>
          <w:rFonts w:ascii="Times New Roman" w:hAnsi="Times New Roman" w:cs="Times New Roman"/>
          <w:spacing w:val="-4"/>
          <w:sz w:val="24"/>
          <w:szCs w:val="24"/>
        </w:rPr>
        <w:t xml:space="preserve"> que le PMP et ses terrains ne lui appartiennent plus, </w:t>
      </w:r>
      <w:r w:rsidR="00190373">
        <w:rPr>
          <w:rFonts w:ascii="Times New Roman" w:hAnsi="Times New Roman" w:cs="Times New Roman"/>
          <w:spacing w:val="-4"/>
          <w:sz w:val="24"/>
          <w:szCs w:val="24"/>
        </w:rPr>
        <w:t>que</w:t>
      </w:r>
      <w:r w:rsidRPr="00946C7E">
        <w:rPr>
          <w:rFonts w:ascii="Times New Roman" w:hAnsi="Times New Roman" w:cs="Times New Roman"/>
          <w:spacing w:val="-4"/>
          <w:sz w:val="24"/>
          <w:szCs w:val="24"/>
        </w:rPr>
        <w:t xml:space="preserve"> le parking est privé !</w:t>
      </w:r>
      <w:r w:rsidR="00734E42" w:rsidRPr="00946C7E">
        <w:rPr>
          <w:rFonts w:ascii="Times New Roman" w:hAnsi="Times New Roman" w:cs="Times New Roman"/>
          <w:b/>
          <w:bCs/>
          <w:spacing w:val="-4"/>
          <w:sz w:val="24"/>
          <w:szCs w:val="24"/>
        </w:rPr>
        <w:t xml:space="preserve"> </w:t>
      </w:r>
      <w:r w:rsidR="00190373">
        <w:rPr>
          <w:rFonts w:ascii="Times New Roman" w:hAnsi="Times New Roman" w:cs="Times New Roman"/>
          <w:b/>
          <w:bCs/>
          <w:color w:val="FF0000"/>
          <w:spacing w:val="-4"/>
          <w:sz w:val="24"/>
          <w:szCs w:val="24"/>
        </w:rPr>
        <w:t>F</w:t>
      </w:r>
      <w:r w:rsidR="00A3225E" w:rsidRPr="00946C7E">
        <w:rPr>
          <w:rFonts w:ascii="Times New Roman" w:hAnsi="Times New Roman" w:cs="Times New Roman"/>
          <w:b/>
          <w:bCs/>
          <w:color w:val="FF0000"/>
          <w:spacing w:val="-4"/>
          <w:sz w:val="24"/>
          <w:szCs w:val="24"/>
        </w:rPr>
        <w:t xml:space="preserve">ermer cet accès </w:t>
      </w:r>
      <w:r w:rsidR="00190373">
        <w:rPr>
          <w:rFonts w:ascii="Times New Roman" w:hAnsi="Times New Roman" w:cs="Times New Roman"/>
          <w:b/>
          <w:bCs/>
          <w:color w:val="FF0000"/>
          <w:spacing w:val="-4"/>
          <w:sz w:val="24"/>
          <w:szCs w:val="24"/>
        </w:rPr>
        <w:t xml:space="preserve">va </w:t>
      </w:r>
      <w:r w:rsidR="00A3225E" w:rsidRPr="00946C7E">
        <w:rPr>
          <w:rFonts w:ascii="Times New Roman" w:hAnsi="Times New Roman" w:cs="Times New Roman"/>
          <w:b/>
          <w:bCs/>
          <w:color w:val="FF0000"/>
          <w:spacing w:val="-4"/>
          <w:sz w:val="24"/>
          <w:szCs w:val="24"/>
        </w:rPr>
        <w:t>provoque</w:t>
      </w:r>
      <w:r w:rsidR="00190373">
        <w:rPr>
          <w:rFonts w:ascii="Times New Roman" w:hAnsi="Times New Roman" w:cs="Times New Roman"/>
          <w:b/>
          <w:bCs/>
          <w:color w:val="FF0000"/>
          <w:spacing w:val="-4"/>
          <w:sz w:val="24"/>
          <w:szCs w:val="24"/>
        </w:rPr>
        <w:t>r</w:t>
      </w:r>
      <w:r w:rsidR="00A3225E" w:rsidRPr="00946C7E">
        <w:rPr>
          <w:rFonts w:ascii="Times New Roman" w:hAnsi="Times New Roman" w:cs="Times New Roman"/>
          <w:color w:val="FF0000"/>
          <w:spacing w:val="-4"/>
          <w:sz w:val="24"/>
          <w:szCs w:val="24"/>
        </w:rPr>
        <w:t xml:space="preserve"> </w:t>
      </w:r>
      <w:r w:rsidR="00A3225E" w:rsidRPr="00946C7E">
        <w:rPr>
          <w:rFonts w:ascii="Times New Roman" w:hAnsi="Times New Roman" w:cs="Times New Roman"/>
          <w:spacing w:val="-4"/>
          <w:sz w:val="24"/>
          <w:szCs w:val="24"/>
        </w:rPr>
        <w:t xml:space="preserve">des retards </w:t>
      </w:r>
      <w:r w:rsidR="00190373">
        <w:rPr>
          <w:rFonts w:ascii="Times New Roman" w:hAnsi="Times New Roman" w:cs="Times New Roman"/>
          <w:spacing w:val="-4"/>
          <w:sz w:val="24"/>
          <w:szCs w:val="24"/>
        </w:rPr>
        <w:t>les jours de</w:t>
      </w:r>
      <w:r w:rsidR="00A3225E" w:rsidRPr="00946C7E">
        <w:rPr>
          <w:rFonts w:ascii="Times New Roman" w:hAnsi="Times New Roman" w:cs="Times New Roman"/>
          <w:spacing w:val="-4"/>
          <w:sz w:val="24"/>
          <w:szCs w:val="24"/>
        </w:rPr>
        <w:t xml:space="preserve"> Flex car les salariés</w:t>
      </w:r>
      <w:r w:rsidR="00946C7E" w:rsidRPr="00946C7E">
        <w:rPr>
          <w:rFonts w:ascii="Times New Roman" w:hAnsi="Times New Roman" w:cs="Times New Roman"/>
          <w:spacing w:val="-4"/>
          <w:sz w:val="24"/>
          <w:szCs w:val="24"/>
        </w:rPr>
        <w:t xml:space="preserve"> n’ont pas de place pour se garer sur les autres parkings</w:t>
      </w:r>
      <w:r w:rsidR="00190373">
        <w:rPr>
          <w:rFonts w:ascii="Times New Roman" w:hAnsi="Times New Roman" w:cs="Times New Roman"/>
          <w:spacing w:val="-4"/>
          <w:sz w:val="24"/>
          <w:szCs w:val="24"/>
        </w:rPr>
        <w:t xml:space="preserve">. </w:t>
      </w:r>
      <w:r w:rsidR="00190373" w:rsidRPr="00190373">
        <w:rPr>
          <w:rFonts w:ascii="Times New Roman" w:hAnsi="Times New Roman" w:cs="Times New Roman"/>
          <w:b/>
          <w:bCs/>
          <w:spacing w:val="-4"/>
          <w:sz w:val="24"/>
          <w:szCs w:val="24"/>
        </w:rPr>
        <w:t>De plus</w:t>
      </w:r>
      <w:r w:rsidR="00946C7E" w:rsidRPr="00946C7E">
        <w:rPr>
          <w:rFonts w:ascii="Times New Roman" w:hAnsi="Times New Roman" w:cs="Times New Roman"/>
          <w:spacing w:val="-4"/>
          <w:sz w:val="24"/>
          <w:szCs w:val="24"/>
        </w:rPr>
        <w:t xml:space="preserve"> </w:t>
      </w:r>
      <w:r w:rsidR="00946C7E" w:rsidRPr="00946C7E">
        <w:rPr>
          <w:rFonts w:ascii="Times New Roman" w:hAnsi="Times New Roman" w:cs="Times New Roman"/>
          <w:b/>
          <w:bCs/>
          <w:spacing w:val="-4"/>
          <w:sz w:val="24"/>
          <w:szCs w:val="24"/>
        </w:rPr>
        <w:t>un trajet plus long pour se rendre à son poste et l’engorgement des parkings existants pourrait provoquer des accidents !</w:t>
      </w:r>
    </w:p>
    <w:p w14:paraId="2ECCF146" w14:textId="2BC2E261" w:rsidR="00824508" w:rsidRPr="007E5343" w:rsidRDefault="00824508" w:rsidP="00824508">
      <w:pPr>
        <w:spacing w:before="60" w:after="60" w:line="240" w:lineRule="auto"/>
        <w:jc w:val="center"/>
        <w:rPr>
          <w:rFonts w:ascii="Times New Roman" w:hAnsi="Times New Roman" w:cs="Times New Roman"/>
          <w:b/>
          <w:bCs/>
          <w:sz w:val="25"/>
          <w:szCs w:val="25"/>
        </w:rPr>
      </w:pPr>
      <w:r w:rsidRPr="007E5343">
        <w:rPr>
          <w:rFonts w:ascii="Times New Roman" w:hAnsi="Times New Roman" w:cs="Times New Roman"/>
          <w:b/>
          <w:bCs/>
          <w:sz w:val="25"/>
          <w:szCs w:val="25"/>
        </w:rPr>
        <w:t xml:space="preserve">Prendre au dépourvu les salariés sans </w:t>
      </w:r>
      <w:r w:rsidR="00190373">
        <w:rPr>
          <w:rFonts w:ascii="Times New Roman" w:hAnsi="Times New Roman" w:cs="Times New Roman"/>
          <w:b/>
          <w:bCs/>
          <w:sz w:val="25"/>
          <w:szCs w:val="25"/>
        </w:rPr>
        <w:t xml:space="preserve">leur </w:t>
      </w:r>
      <w:r w:rsidRPr="007E5343">
        <w:rPr>
          <w:rFonts w:ascii="Times New Roman" w:hAnsi="Times New Roman" w:cs="Times New Roman"/>
          <w:b/>
          <w:bCs/>
          <w:sz w:val="25"/>
          <w:szCs w:val="25"/>
        </w:rPr>
        <w:t xml:space="preserve">proposer une solution </w:t>
      </w:r>
      <w:r w:rsidR="00190373">
        <w:rPr>
          <w:rFonts w:ascii="Times New Roman" w:hAnsi="Times New Roman" w:cs="Times New Roman"/>
          <w:b/>
          <w:bCs/>
          <w:sz w:val="25"/>
          <w:szCs w:val="25"/>
        </w:rPr>
        <w:t>correcte</w:t>
      </w:r>
      <w:r w:rsidRPr="007E5343">
        <w:rPr>
          <w:rFonts w:ascii="Times New Roman" w:hAnsi="Times New Roman" w:cs="Times New Roman"/>
          <w:b/>
          <w:bCs/>
          <w:sz w:val="25"/>
          <w:szCs w:val="25"/>
        </w:rPr>
        <w:t xml:space="preserve"> relève de la provocation</w:t>
      </w:r>
      <w:r w:rsidRPr="00270205">
        <w:rPr>
          <w:rFonts w:ascii="Times New Roman" w:hAnsi="Times New Roman" w:cs="Times New Roman"/>
          <w:b/>
          <w:bCs/>
          <w:sz w:val="25"/>
          <w:szCs w:val="25"/>
        </w:rPr>
        <w:t>.</w:t>
      </w:r>
    </w:p>
    <w:p w14:paraId="47163338" w14:textId="3673B16E" w:rsidR="00E76EDA" w:rsidRPr="00946C7E" w:rsidRDefault="00E76EDA" w:rsidP="00824508">
      <w:pPr>
        <w:spacing w:before="60" w:after="60" w:line="240" w:lineRule="auto"/>
        <w:jc w:val="center"/>
        <w:rPr>
          <w:rFonts w:ascii="Times New Roman" w:hAnsi="Times New Roman" w:cs="Times New Roman"/>
          <w:b/>
          <w:bCs/>
          <w:color w:val="FF0000"/>
          <w:sz w:val="26"/>
          <w:szCs w:val="26"/>
        </w:rPr>
      </w:pPr>
      <w:r w:rsidRPr="00946C7E">
        <w:rPr>
          <w:rFonts w:ascii="Times New Roman" w:hAnsi="Times New Roman" w:cs="Times New Roman"/>
          <w:b/>
          <w:bCs/>
          <w:color w:val="FF0000"/>
          <w:sz w:val="26"/>
          <w:szCs w:val="26"/>
        </w:rPr>
        <w:t xml:space="preserve">La CGT exige le maintien de </w:t>
      </w:r>
      <w:r w:rsidR="0098454F" w:rsidRPr="00946C7E">
        <w:rPr>
          <w:rFonts w:ascii="Times New Roman" w:hAnsi="Times New Roman" w:cs="Times New Roman"/>
          <w:b/>
          <w:bCs/>
          <w:color w:val="FF0000"/>
          <w:sz w:val="26"/>
          <w:szCs w:val="26"/>
        </w:rPr>
        <w:t xml:space="preserve">l’accès par </w:t>
      </w:r>
      <w:r w:rsidRPr="00946C7E">
        <w:rPr>
          <w:rFonts w:ascii="Times New Roman" w:hAnsi="Times New Roman" w:cs="Times New Roman"/>
          <w:b/>
          <w:bCs/>
          <w:color w:val="FF0000"/>
          <w:sz w:val="26"/>
          <w:szCs w:val="26"/>
        </w:rPr>
        <w:t>ce portillon et</w:t>
      </w:r>
      <w:r w:rsidR="00190373">
        <w:rPr>
          <w:rFonts w:ascii="Times New Roman" w:hAnsi="Times New Roman" w:cs="Times New Roman"/>
          <w:b/>
          <w:bCs/>
          <w:color w:val="FF0000"/>
          <w:sz w:val="26"/>
          <w:szCs w:val="26"/>
        </w:rPr>
        <w:t xml:space="preserve"> réclame</w:t>
      </w:r>
      <w:r w:rsidR="0098454F" w:rsidRPr="00946C7E">
        <w:rPr>
          <w:rFonts w:ascii="Times New Roman" w:hAnsi="Times New Roman" w:cs="Times New Roman"/>
          <w:b/>
          <w:bCs/>
          <w:color w:val="FF0000"/>
          <w:sz w:val="26"/>
          <w:szCs w:val="26"/>
        </w:rPr>
        <w:t xml:space="preserve"> en même temps</w:t>
      </w:r>
      <w:r w:rsidRPr="00946C7E">
        <w:rPr>
          <w:rFonts w:ascii="Times New Roman" w:hAnsi="Times New Roman" w:cs="Times New Roman"/>
          <w:b/>
          <w:bCs/>
          <w:color w:val="FF0000"/>
          <w:sz w:val="26"/>
          <w:szCs w:val="26"/>
        </w:rPr>
        <w:t xml:space="preserve"> la remise en place des transports collectif</w:t>
      </w:r>
      <w:r w:rsidR="0098454F" w:rsidRPr="00946C7E">
        <w:rPr>
          <w:rFonts w:ascii="Times New Roman" w:hAnsi="Times New Roman" w:cs="Times New Roman"/>
          <w:b/>
          <w:bCs/>
          <w:color w:val="FF0000"/>
          <w:sz w:val="26"/>
          <w:szCs w:val="26"/>
        </w:rPr>
        <w:t>s</w:t>
      </w:r>
      <w:r w:rsidRPr="00946C7E">
        <w:rPr>
          <w:rFonts w:ascii="Times New Roman" w:hAnsi="Times New Roman" w:cs="Times New Roman"/>
          <w:b/>
          <w:bCs/>
          <w:color w:val="FF0000"/>
          <w:sz w:val="26"/>
          <w:szCs w:val="26"/>
        </w:rPr>
        <w:t>.</w:t>
      </w:r>
    </w:p>
    <w:p w14:paraId="64DC5E85" w14:textId="5DB3A845" w:rsidR="0040266C" w:rsidRPr="00316352" w:rsidRDefault="00CC7327" w:rsidP="0040266C">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Chèque énergie</w:t>
      </w:r>
      <w:r w:rsidR="00190373">
        <w:rPr>
          <w:rFonts w:ascii="Comic Sans MS" w:hAnsi="Comic Sans MS" w:cs="Times New Roman"/>
          <w:b/>
          <w:bCs/>
          <w:color w:val="FF0000"/>
          <w:sz w:val="32"/>
          <w:szCs w:val="32"/>
        </w:rPr>
        <w:t> ? Quelques é</w:t>
      </w:r>
      <w:r>
        <w:rPr>
          <w:rFonts w:ascii="Comic Sans MS" w:hAnsi="Comic Sans MS" w:cs="Times New Roman"/>
          <w:b/>
          <w:bCs/>
          <w:color w:val="FF0000"/>
          <w:sz w:val="32"/>
          <w:szCs w:val="32"/>
        </w:rPr>
        <w:t>clairage</w:t>
      </w:r>
      <w:r w:rsidR="00190373">
        <w:rPr>
          <w:rFonts w:ascii="Comic Sans MS" w:hAnsi="Comic Sans MS" w:cs="Times New Roman"/>
          <w:b/>
          <w:bCs/>
          <w:color w:val="FF0000"/>
          <w:sz w:val="32"/>
          <w:szCs w:val="32"/>
        </w:rPr>
        <w:t>s</w:t>
      </w:r>
    </w:p>
    <w:p w14:paraId="0C0CAAD2" w14:textId="400AF342" w:rsidR="00382484" w:rsidRDefault="00382484" w:rsidP="00824508">
      <w:pPr>
        <w:suppressAutoHyphens/>
        <w:spacing w:before="60" w:after="60" w:line="240" w:lineRule="auto"/>
        <w:jc w:val="center"/>
        <w:rPr>
          <w:rFonts w:ascii="Times New Roman" w:hAnsi="Times New Roman" w:cs="Times New Roman"/>
          <w:sz w:val="25"/>
          <w:szCs w:val="25"/>
        </w:rPr>
      </w:pPr>
      <w:r>
        <w:rPr>
          <w:rFonts w:ascii="Times New Roman" w:hAnsi="Times New Roman" w:cs="Times New Roman"/>
          <w:sz w:val="25"/>
          <w:szCs w:val="25"/>
        </w:rPr>
        <w:t>Y avez-vous droit ?</w:t>
      </w:r>
    </w:p>
    <w:p w14:paraId="6DDF7370" w14:textId="6EC26D51" w:rsidR="00382484" w:rsidRDefault="00382484" w:rsidP="00824508">
      <w:pPr>
        <w:suppressAutoHyphens/>
        <w:spacing w:before="60" w:after="60" w:line="240" w:lineRule="auto"/>
        <w:jc w:val="center"/>
        <w:rPr>
          <w:rFonts w:ascii="Times New Roman" w:hAnsi="Times New Roman" w:cs="Times New Roman"/>
          <w:sz w:val="25"/>
          <w:szCs w:val="25"/>
        </w:rPr>
      </w:pPr>
      <w:r>
        <w:rPr>
          <w:rFonts w:ascii="Times New Roman" w:hAnsi="Times New Roman" w:cs="Times New Roman"/>
          <w:sz w:val="25"/>
          <w:szCs w:val="25"/>
        </w:rPr>
        <w:t>Comment les obtenir ?</w:t>
      </w:r>
    </w:p>
    <w:p w14:paraId="1D89CC97" w14:textId="68C5217D" w:rsidR="00382484" w:rsidRDefault="00382484" w:rsidP="00824508">
      <w:pPr>
        <w:suppressAutoHyphens/>
        <w:spacing w:before="60" w:after="60" w:line="240" w:lineRule="auto"/>
        <w:jc w:val="center"/>
        <w:rPr>
          <w:rFonts w:ascii="Times New Roman" w:hAnsi="Times New Roman" w:cs="Times New Roman"/>
          <w:sz w:val="25"/>
          <w:szCs w:val="25"/>
        </w:rPr>
      </w:pPr>
      <w:r>
        <w:rPr>
          <w:rFonts w:ascii="Times New Roman" w:hAnsi="Times New Roman" w:cs="Times New Roman"/>
          <w:sz w:val="25"/>
          <w:szCs w:val="25"/>
        </w:rPr>
        <w:t>Comment les utiliser ?</w:t>
      </w:r>
    </w:p>
    <w:p w14:paraId="4DFBACBA" w14:textId="4C76FE75" w:rsidR="00CC7327" w:rsidRPr="00382484" w:rsidRDefault="00CC7327" w:rsidP="00824508">
      <w:pPr>
        <w:pBdr>
          <w:top w:val="single" w:sz="12" w:space="1" w:color="auto"/>
          <w:left w:val="single" w:sz="12" w:space="4" w:color="auto"/>
          <w:bottom w:val="single" w:sz="12" w:space="1" w:color="auto"/>
          <w:right w:val="single" w:sz="12" w:space="4" w:color="auto"/>
        </w:pBdr>
        <w:shd w:val="clear" w:color="auto" w:fill="DEEAF6" w:themeFill="accent5" w:themeFillTint="33"/>
        <w:suppressAutoHyphens/>
        <w:spacing w:before="60" w:after="60" w:line="240" w:lineRule="auto"/>
        <w:jc w:val="both"/>
        <w:rPr>
          <w:rFonts w:ascii="Times New Roman" w:hAnsi="Times New Roman" w:cs="Times New Roman"/>
          <w:sz w:val="25"/>
          <w:szCs w:val="25"/>
        </w:rPr>
      </w:pPr>
      <w:r w:rsidRPr="00382484">
        <w:rPr>
          <w:rFonts w:ascii="Times New Roman" w:hAnsi="Times New Roman" w:cs="Times New Roman"/>
          <w:sz w:val="25"/>
          <w:szCs w:val="25"/>
        </w:rPr>
        <w:t>Ceci est une fiche pratique qui permettra à chacun de comprendre le système, de l’expliquer à ses proches, et de veiller au respect des droits de chacun.</w:t>
      </w:r>
    </w:p>
    <w:p w14:paraId="65BBFCC5" w14:textId="77777777" w:rsidR="00CC7327" w:rsidRPr="00FD6978" w:rsidRDefault="00CC7327" w:rsidP="00824508">
      <w:pPr>
        <w:pBdr>
          <w:top w:val="single" w:sz="12" w:space="1" w:color="auto"/>
          <w:left w:val="single" w:sz="12" w:space="4" w:color="auto"/>
          <w:bottom w:val="single" w:sz="12" w:space="1" w:color="auto"/>
          <w:right w:val="single" w:sz="12" w:space="4" w:color="auto"/>
        </w:pBdr>
        <w:shd w:val="clear" w:color="auto" w:fill="DEEAF6" w:themeFill="accent5" w:themeFillTint="33"/>
        <w:suppressAutoHyphens/>
        <w:spacing w:before="60" w:after="60" w:line="240" w:lineRule="auto"/>
        <w:jc w:val="both"/>
        <w:rPr>
          <w:rFonts w:ascii="Times New Roman" w:hAnsi="Times New Roman" w:cs="Times New Roman"/>
          <w:b/>
          <w:bCs/>
          <w:sz w:val="24"/>
          <w:szCs w:val="24"/>
        </w:rPr>
      </w:pPr>
      <w:r w:rsidRPr="00382484">
        <w:rPr>
          <w:rFonts w:ascii="Times New Roman" w:hAnsi="Times New Roman" w:cs="Times New Roman"/>
          <w:sz w:val="25"/>
          <w:szCs w:val="25"/>
        </w:rPr>
        <w:t xml:space="preserve">D’un point de vue syndical, nous pouvons dire que les conditions d’obtention de ces chèques sont très restrictives (beaucoup n’ont droit à rien) et les montants sont bien loin de couvrir l’augmentation des tarifs ! Ils ne remplacent </w:t>
      </w:r>
      <w:r w:rsidRPr="00FD6978">
        <w:rPr>
          <w:rFonts w:ascii="Times New Roman" w:hAnsi="Times New Roman" w:cs="Times New Roman"/>
          <w:b/>
          <w:bCs/>
          <w:sz w:val="25"/>
          <w:szCs w:val="25"/>
        </w:rPr>
        <w:t>ni le nécessaire plafonnement des prix ni l’indispensable baisse de la TVA sur ces produits de première nécessité, sans oublier une véritable revalorisation de nos salaires et des pensions de retraites</w:t>
      </w:r>
      <w:r w:rsidRPr="00FD6978">
        <w:rPr>
          <w:rFonts w:ascii="Times New Roman" w:hAnsi="Times New Roman" w:cs="Times New Roman"/>
          <w:b/>
          <w:bCs/>
          <w:sz w:val="24"/>
          <w:szCs w:val="24"/>
        </w:rPr>
        <w:t>.</w:t>
      </w:r>
    </w:p>
    <w:p w14:paraId="37CA252C" w14:textId="358D1DEE" w:rsidR="00CC7327" w:rsidRPr="00382484" w:rsidRDefault="00CC7327" w:rsidP="00824508">
      <w:pPr>
        <w:suppressAutoHyphens/>
        <w:spacing w:before="60" w:after="60" w:line="240" w:lineRule="auto"/>
        <w:jc w:val="both"/>
        <w:rPr>
          <w:rFonts w:ascii="Times New Roman" w:hAnsi="Times New Roman" w:cs="Times New Roman"/>
          <w:color w:val="FF0000"/>
          <w:sz w:val="32"/>
          <w:szCs w:val="32"/>
        </w:rPr>
      </w:pPr>
      <w:r w:rsidRPr="00382484">
        <w:rPr>
          <w:rFonts w:ascii="Times New Roman" w:hAnsi="Times New Roman" w:cs="Times New Roman"/>
          <w:b/>
          <w:bCs/>
          <w:color w:val="FF0000"/>
          <w:sz w:val="32"/>
          <w:szCs w:val="32"/>
        </w:rPr>
        <w:t>Pour bien comprendre</w:t>
      </w:r>
      <w:r w:rsidRPr="00382484">
        <w:rPr>
          <w:rFonts w:ascii="Times New Roman" w:hAnsi="Times New Roman" w:cs="Times New Roman"/>
          <w:color w:val="FF0000"/>
          <w:sz w:val="32"/>
          <w:szCs w:val="32"/>
        </w:rPr>
        <w:t> </w:t>
      </w:r>
      <w:r w:rsidRPr="00382484">
        <w:rPr>
          <w:rFonts w:ascii="Times New Roman" w:hAnsi="Times New Roman" w:cs="Times New Roman"/>
          <w:b/>
          <w:bCs/>
          <w:color w:val="FF0000"/>
          <w:sz w:val="32"/>
          <w:szCs w:val="32"/>
        </w:rPr>
        <w:t>:</w:t>
      </w:r>
    </w:p>
    <w:p w14:paraId="01C1FFE4" w14:textId="0E03EE42" w:rsidR="00CC7327" w:rsidRPr="00382484" w:rsidRDefault="00CC7327" w:rsidP="00824508">
      <w:pPr>
        <w:suppressAutoHyphens/>
        <w:spacing w:before="60" w:after="60" w:line="240" w:lineRule="auto"/>
        <w:jc w:val="both"/>
        <w:rPr>
          <w:rFonts w:ascii="Times New Roman" w:hAnsi="Times New Roman" w:cs="Times New Roman"/>
          <w:sz w:val="25"/>
          <w:szCs w:val="25"/>
        </w:rPr>
      </w:pPr>
      <w:r w:rsidRPr="00382484">
        <w:rPr>
          <w:rFonts w:ascii="Times New Roman" w:hAnsi="Times New Roman" w:cs="Times New Roman"/>
          <w:sz w:val="25"/>
          <w:szCs w:val="25"/>
        </w:rPr>
        <w:t>Face au mécontentement populaire, le gouvernement a mis en place 3 sortes de chèque-énergie :</w:t>
      </w:r>
    </w:p>
    <w:p w14:paraId="47D817F1" w14:textId="79CF4FB7" w:rsidR="00CC7327" w:rsidRPr="00382484" w:rsidRDefault="00CC7327" w:rsidP="00824508">
      <w:pPr>
        <w:pStyle w:val="Paragraphedeliste"/>
        <w:numPr>
          <w:ilvl w:val="0"/>
          <w:numId w:val="14"/>
        </w:numPr>
        <w:suppressAutoHyphens/>
        <w:spacing w:before="60" w:after="60" w:line="240" w:lineRule="auto"/>
        <w:ind w:left="714" w:hanging="357"/>
        <w:contextualSpacing w:val="0"/>
        <w:jc w:val="both"/>
        <w:rPr>
          <w:rFonts w:ascii="Times New Roman" w:hAnsi="Times New Roman" w:cs="Times New Roman"/>
          <w:sz w:val="25"/>
          <w:szCs w:val="25"/>
        </w:rPr>
      </w:pPr>
      <w:r w:rsidRPr="00382484">
        <w:rPr>
          <w:rFonts w:ascii="Times New Roman" w:hAnsi="Times New Roman" w:cs="Times New Roman"/>
          <w:sz w:val="25"/>
          <w:szCs w:val="25"/>
        </w:rPr>
        <w:t>Le chèque-énergie ordinaire.</w:t>
      </w:r>
    </w:p>
    <w:p w14:paraId="603A50A9" w14:textId="213220CF" w:rsidR="00CC7327" w:rsidRPr="00382484" w:rsidRDefault="00CC7327" w:rsidP="00824508">
      <w:pPr>
        <w:pStyle w:val="Paragraphedeliste"/>
        <w:numPr>
          <w:ilvl w:val="0"/>
          <w:numId w:val="14"/>
        </w:numPr>
        <w:suppressAutoHyphens/>
        <w:spacing w:before="60" w:after="60" w:line="240" w:lineRule="auto"/>
        <w:ind w:left="714" w:hanging="357"/>
        <w:contextualSpacing w:val="0"/>
        <w:jc w:val="both"/>
        <w:rPr>
          <w:rFonts w:ascii="Times New Roman" w:hAnsi="Times New Roman" w:cs="Times New Roman"/>
          <w:sz w:val="25"/>
          <w:szCs w:val="25"/>
        </w:rPr>
      </w:pPr>
      <w:r w:rsidRPr="00382484">
        <w:rPr>
          <w:rFonts w:ascii="Times New Roman" w:hAnsi="Times New Roman" w:cs="Times New Roman"/>
          <w:sz w:val="25"/>
          <w:szCs w:val="25"/>
        </w:rPr>
        <w:t>Le chèque-énergie exceptionnel.</w:t>
      </w:r>
    </w:p>
    <w:p w14:paraId="1B216C75" w14:textId="062B1D79" w:rsidR="00CC7327" w:rsidRPr="00382484" w:rsidRDefault="00CC7327" w:rsidP="00824508">
      <w:pPr>
        <w:pStyle w:val="Paragraphedeliste"/>
        <w:numPr>
          <w:ilvl w:val="0"/>
          <w:numId w:val="14"/>
        </w:numPr>
        <w:suppressAutoHyphens/>
        <w:spacing w:before="60" w:after="60" w:line="240" w:lineRule="auto"/>
        <w:ind w:left="714" w:hanging="357"/>
        <w:contextualSpacing w:val="0"/>
        <w:jc w:val="both"/>
        <w:rPr>
          <w:rFonts w:ascii="Times New Roman" w:hAnsi="Times New Roman" w:cs="Times New Roman"/>
          <w:sz w:val="25"/>
          <w:szCs w:val="25"/>
        </w:rPr>
      </w:pPr>
      <w:r w:rsidRPr="00382484">
        <w:rPr>
          <w:rFonts w:ascii="Times New Roman" w:hAnsi="Times New Roman" w:cs="Times New Roman"/>
          <w:sz w:val="25"/>
          <w:szCs w:val="25"/>
        </w:rPr>
        <w:t>Le chèque-énergie fioul domestique</w:t>
      </w:r>
    </w:p>
    <w:p w14:paraId="3F1669D2" w14:textId="1227A82D" w:rsidR="00CC7327" w:rsidRPr="00752097" w:rsidRDefault="00CC7327" w:rsidP="00824508">
      <w:pPr>
        <w:suppressAutoHyphens/>
        <w:spacing w:before="60" w:after="60" w:line="240" w:lineRule="auto"/>
        <w:jc w:val="both"/>
        <w:rPr>
          <w:rFonts w:ascii="Times New Roman" w:hAnsi="Times New Roman" w:cs="Times New Roman"/>
          <w:b/>
          <w:bCs/>
          <w:sz w:val="28"/>
          <w:szCs w:val="28"/>
        </w:rPr>
      </w:pPr>
      <w:r w:rsidRPr="00752097">
        <w:rPr>
          <w:rFonts w:ascii="Times New Roman" w:hAnsi="Times New Roman" w:cs="Times New Roman"/>
          <w:b/>
          <w:bCs/>
          <w:sz w:val="28"/>
          <w:szCs w:val="28"/>
        </w:rPr>
        <w:t xml:space="preserve">Les 3 types de chèques sont </w:t>
      </w:r>
      <w:r w:rsidR="00EE17F4" w:rsidRPr="00752097">
        <w:rPr>
          <w:rFonts w:ascii="Times New Roman" w:hAnsi="Times New Roman" w:cs="Times New Roman"/>
          <w:b/>
          <w:bCs/>
          <w:sz w:val="28"/>
          <w:szCs w:val="28"/>
        </w:rPr>
        <w:t>cumulables</w:t>
      </w:r>
      <w:r w:rsidRPr="00752097">
        <w:rPr>
          <w:rFonts w:ascii="Times New Roman" w:hAnsi="Times New Roman" w:cs="Times New Roman"/>
          <w:b/>
          <w:bCs/>
          <w:sz w:val="28"/>
          <w:szCs w:val="28"/>
        </w:rPr>
        <w:t> !</w:t>
      </w:r>
    </w:p>
    <w:p w14:paraId="166B7661" w14:textId="0792ABF2" w:rsidR="00EE17F4" w:rsidRPr="00382484" w:rsidRDefault="00EE17F4" w:rsidP="00824508">
      <w:pPr>
        <w:suppressAutoHyphens/>
        <w:spacing w:before="60" w:after="60" w:line="240" w:lineRule="auto"/>
        <w:jc w:val="both"/>
        <w:rPr>
          <w:rFonts w:ascii="Times New Roman" w:hAnsi="Times New Roman" w:cs="Times New Roman"/>
          <w:sz w:val="25"/>
          <w:szCs w:val="25"/>
        </w:rPr>
      </w:pPr>
      <w:r w:rsidRPr="00382484">
        <w:rPr>
          <w:rFonts w:ascii="Times New Roman" w:hAnsi="Times New Roman" w:cs="Times New Roman"/>
          <w:sz w:val="25"/>
          <w:szCs w:val="25"/>
        </w:rPr>
        <w:t xml:space="preserve">Les critères d’obtention sont différents en matière de revenus et de consommation énergétique (fioul ou pas). Pourquoi faire simple quand on peut faire compliqué ? Voir le tableau de synthèse </w:t>
      </w:r>
      <w:r w:rsidR="00F50881">
        <w:rPr>
          <w:rFonts w:ascii="Times New Roman" w:hAnsi="Times New Roman" w:cs="Times New Roman"/>
          <w:sz w:val="25"/>
          <w:szCs w:val="25"/>
        </w:rPr>
        <w:t>ci-après</w:t>
      </w:r>
      <w:r w:rsidRPr="00382484">
        <w:rPr>
          <w:rFonts w:ascii="Times New Roman" w:hAnsi="Times New Roman" w:cs="Times New Roman"/>
          <w:sz w:val="25"/>
          <w:szCs w:val="25"/>
        </w:rPr>
        <w:t>.</w:t>
      </w:r>
    </w:p>
    <w:p w14:paraId="11F95232" w14:textId="7DF7C990" w:rsidR="00EE17F4" w:rsidRPr="00752097" w:rsidRDefault="00EE17F4" w:rsidP="00824508">
      <w:pPr>
        <w:suppressAutoHyphens/>
        <w:spacing w:before="60" w:after="60" w:line="240" w:lineRule="auto"/>
        <w:jc w:val="both"/>
        <w:rPr>
          <w:rFonts w:ascii="Times New Roman" w:hAnsi="Times New Roman" w:cs="Times New Roman"/>
          <w:b/>
          <w:bCs/>
          <w:sz w:val="28"/>
          <w:szCs w:val="28"/>
        </w:rPr>
      </w:pPr>
      <w:r w:rsidRPr="00752097">
        <w:rPr>
          <w:rFonts w:ascii="Times New Roman" w:hAnsi="Times New Roman" w:cs="Times New Roman"/>
          <w:b/>
          <w:bCs/>
          <w:sz w:val="28"/>
          <w:szCs w:val="28"/>
        </w:rPr>
        <w:t>Déterminez les revenus qui vont être pris en compte pour savoir si vous y avez droit :</w:t>
      </w:r>
    </w:p>
    <w:p w14:paraId="31BE23E9" w14:textId="4AA1EB98" w:rsidR="00EE17F4" w:rsidRPr="00382484" w:rsidRDefault="00752097" w:rsidP="00824508">
      <w:pPr>
        <w:pStyle w:val="Paragraphedeliste"/>
        <w:numPr>
          <w:ilvl w:val="0"/>
          <w:numId w:val="15"/>
        </w:numPr>
        <w:suppressAutoHyphens/>
        <w:spacing w:before="60" w:after="60" w:line="240" w:lineRule="auto"/>
        <w:jc w:val="both"/>
        <w:rPr>
          <w:rFonts w:ascii="Times New Roman" w:hAnsi="Times New Roman" w:cs="Times New Roman"/>
          <w:sz w:val="25"/>
          <w:szCs w:val="25"/>
        </w:rPr>
      </w:pPr>
      <w:r w:rsidRPr="00382484">
        <w:rPr>
          <w:rFonts w:ascii="Times New Roman" w:hAnsi="Times New Roman" w:cs="Times New Roman"/>
          <w:noProof/>
          <w:sz w:val="25"/>
          <w:szCs w:val="25"/>
        </w:rPr>
        <w:drawing>
          <wp:anchor distT="0" distB="0" distL="114300" distR="114300" simplePos="0" relativeHeight="251659264" behindDoc="0" locked="0" layoutInCell="1" allowOverlap="1" wp14:anchorId="4C012D26" wp14:editId="755E3DF8">
            <wp:simplePos x="0" y="0"/>
            <wp:positionH relativeFrom="column">
              <wp:posOffset>163029</wp:posOffset>
            </wp:positionH>
            <wp:positionV relativeFrom="paragraph">
              <wp:posOffset>416560</wp:posOffset>
            </wp:positionV>
            <wp:extent cx="6425565" cy="1903730"/>
            <wp:effectExtent l="0" t="0" r="0" b="1270"/>
            <wp:wrapThrough wrapText="bothSides">
              <wp:wrapPolygon edited="0">
                <wp:start x="0" y="0"/>
                <wp:lineTo x="0" y="21398"/>
                <wp:lineTo x="21517" y="21398"/>
                <wp:lineTo x="21517" y="0"/>
                <wp:lineTo x="0" y="0"/>
              </wp:wrapPolygon>
            </wp:wrapThrough>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25565" cy="1903730"/>
                    </a:xfrm>
                    <a:prstGeom prst="rect">
                      <a:avLst/>
                    </a:prstGeom>
                  </pic:spPr>
                </pic:pic>
              </a:graphicData>
            </a:graphic>
            <wp14:sizeRelH relativeFrom="margin">
              <wp14:pctWidth>0</wp14:pctWidth>
            </wp14:sizeRelH>
            <wp14:sizeRelV relativeFrom="margin">
              <wp14:pctHeight>0</wp14:pctHeight>
            </wp14:sizeRelV>
          </wp:anchor>
        </w:drawing>
      </w:r>
      <w:r w:rsidR="00EE17F4" w:rsidRPr="00382484">
        <w:rPr>
          <w:rFonts w:ascii="Times New Roman" w:hAnsi="Times New Roman" w:cs="Times New Roman"/>
          <w:sz w:val="25"/>
          <w:szCs w:val="25"/>
        </w:rPr>
        <w:t>Pour cela vous devez d’abord noter votre revenu fiscal de référence 2020 (RFR), figurant sur votre avis d’imposition 2021.</w:t>
      </w:r>
    </w:p>
    <w:p w14:paraId="222F2F65" w14:textId="49B1F21C" w:rsidR="00EE17F4" w:rsidRPr="00382484" w:rsidRDefault="00EE17F4" w:rsidP="00752097">
      <w:pPr>
        <w:pStyle w:val="Paragraphedeliste"/>
        <w:numPr>
          <w:ilvl w:val="0"/>
          <w:numId w:val="15"/>
        </w:numPr>
        <w:suppressAutoHyphens/>
        <w:spacing w:before="120" w:after="120" w:line="240" w:lineRule="auto"/>
        <w:jc w:val="both"/>
        <w:rPr>
          <w:rFonts w:ascii="Times New Roman" w:hAnsi="Times New Roman" w:cs="Times New Roman"/>
          <w:sz w:val="25"/>
          <w:szCs w:val="25"/>
        </w:rPr>
      </w:pPr>
      <w:r w:rsidRPr="00382484">
        <w:rPr>
          <w:rFonts w:ascii="Times New Roman" w:hAnsi="Times New Roman" w:cs="Times New Roman"/>
          <w:sz w:val="25"/>
          <w:szCs w:val="25"/>
        </w:rPr>
        <w:lastRenderedPageBreak/>
        <w:t>Ensuite : divisez ce revenu fiscal de référence (RFR) par le nombre « d’unité de consommation du foyer » UC.</w:t>
      </w:r>
    </w:p>
    <w:p w14:paraId="528836A1" w14:textId="6B1E4CED" w:rsidR="00EE17F4" w:rsidRPr="00382484" w:rsidRDefault="00EE17F4" w:rsidP="00752097">
      <w:pPr>
        <w:pStyle w:val="Paragraphedeliste"/>
        <w:suppressAutoHyphens/>
        <w:spacing w:before="120" w:after="120" w:line="240" w:lineRule="auto"/>
        <w:jc w:val="both"/>
        <w:rPr>
          <w:rFonts w:ascii="Times New Roman" w:hAnsi="Times New Roman" w:cs="Times New Roman"/>
          <w:sz w:val="25"/>
          <w:szCs w:val="25"/>
        </w:rPr>
      </w:pPr>
      <w:r w:rsidRPr="00FD6978">
        <w:rPr>
          <w:rFonts w:ascii="Times New Roman" w:hAnsi="Times New Roman" w:cs="Times New Roman"/>
          <w:b/>
          <w:bCs/>
          <w:sz w:val="25"/>
          <w:szCs w:val="25"/>
        </w:rPr>
        <w:t>Combien d’unité de consommation dans votre foyer ?</w:t>
      </w:r>
      <w:r w:rsidRPr="00382484">
        <w:rPr>
          <w:rFonts w:ascii="Times New Roman" w:hAnsi="Times New Roman" w:cs="Times New Roman"/>
          <w:sz w:val="25"/>
          <w:szCs w:val="25"/>
        </w:rPr>
        <w:t xml:space="preserve"> Le premier adulte compte pour 1 unité de consommation, le second compte pour 0,5, les personnes supplémentaires (par exemple les enfants</w:t>
      </w:r>
      <w:r w:rsidR="003C195A" w:rsidRPr="00382484">
        <w:rPr>
          <w:rFonts w:ascii="Times New Roman" w:hAnsi="Times New Roman" w:cs="Times New Roman"/>
          <w:sz w:val="25"/>
          <w:szCs w:val="25"/>
        </w:rPr>
        <w:t>) comptent pour 0,3 !</w:t>
      </w:r>
    </w:p>
    <w:p w14:paraId="047A222D" w14:textId="68709EB0" w:rsidR="003C195A" w:rsidRPr="00382484" w:rsidRDefault="003C195A" w:rsidP="00752097">
      <w:pPr>
        <w:pStyle w:val="Paragraphedeliste"/>
        <w:numPr>
          <w:ilvl w:val="0"/>
          <w:numId w:val="15"/>
        </w:numPr>
        <w:suppressAutoHyphens/>
        <w:spacing w:before="120" w:after="120" w:line="240" w:lineRule="auto"/>
        <w:jc w:val="both"/>
        <w:rPr>
          <w:rFonts w:ascii="Times New Roman" w:hAnsi="Times New Roman" w:cs="Times New Roman"/>
          <w:sz w:val="25"/>
          <w:szCs w:val="25"/>
        </w:rPr>
      </w:pPr>
      <w:r w:rsidRPr="00382484">
        <w:rPr>
          <w:rFonts w:ascii="Times New Roman" w:hAnsi="Times New Roman" w:cs="Times New Roman"/>
          <w:sz w:val="25"/>
          <w:szCs w:val="25"/>
        </w:rPr>
        <w:t xml:space="preserve">Cette division vous donne votre revenu fiscal de référence par unité de consommation et vous permet de vous repérer dans </w:t>
      </w:r>
      <w:r w:rsidR="00752097">
        <w:rPr>
          <w:rFonts w:ascii="Times New Roman" w:hAnsi="Times New Roman" w:cs="Times New Roman"/>
          <w:sz w:val="25"/>
          <w:szCs w:val="25"/>
        </w:rPr>
        <w:t>l’annexe du tableau ci-après</w:t>
      </w:r>
      <w:r w:rsidRPr="00382484">
        <w:rPr>
          <w:rFonts w:ascii="Times New Roman" w:hAnsi="Times New Roman" w:cs="Times New Roman"/>
          <w:sz w:val="25"/>
          <w:szCs w:val="25"/>
        </w:rPr>
        <w:t>.</w:t>
      </w:r>
    </w:p>
    <w:p w14:paraId="4D304B6C" w14:textId="3475D0FD" w:rsidR="00AC54F9" w:rsidRDefault="003C195A" w:rsidP="00752097">
      <w:pPr>
        <w:suppressAutoHyphens/>
        <w:spacing w:before="120" w:after="120" w:line="240" w:lineRule="auto"/>
        <w:ind w:left="708"/>
        <w:jc w:val="both"/>
        <w:rPr>
          <w:rFonts w:ascii="Times New Roman" w:hAnsi="Times New Roman" w:cs="Times New Roman"/>
          <w:b/>
          <w:bCs/>
          <w:color w:val="FF0000"/>
          <w:sz w:val="32"/>
          <w:szCs w:val="32"/>
        </w:rPr>
      </w:pPr>
      <w:r w:rsidRPr="00FD6978">
        <w:rPr>
          <w:rFonts w:ascii="Times New Roman" w:hAnsi="Times New Roman" w:cs="Times New Roman"/>
          <w:i/>
          <w:iCs/>
          <w:sz w:val="25"/>
          <w:szCs w:val="25"/>
          <w:u w:val="single"/>
        </w:rPr>
        <w:t>Exemple </w:t>
      </w:r>
      <w:r w:rsidRPr="00FD6978">
        <w:rPr>
          <w:rFonts w:ascii="Times New Roman" w:hAnsi="Times New Roman" w:cs="Times New Roman"/>
          <w:i/>
          <w:iCs/>
          <w:sz w:val="25"/>
          <w:szCs w:val="25"/>
        </w:rPr>
        <w:t>: si le revenu fiscal de référence est de 18 234€ ci-dessus concerne un couple</w:t>
      </w:r>
      <w:r w:rsidR="00253497" w:rsidRPr="00FD6978">
        <w:rPr>
          <w:rFonts w:ascii="Times New Roman" w:hAnsi="Times New Roman" w:cs="Times New Roman"/>
          <w:i/>
          <w:iCs/>
          <w:sz w:val="25"/>
          <w:szCs w:val="25"/>
        </w:rPr>
        <w:t>, le revenu fiscal par unité de consommation est de 18 234/1,5= 12</w:t>
      </w:r>
      <w:r w:rsidR="00AC54F9">
        <w:rPr>
          <w:rFonts w:ascii="Times New Roman" w:hAnsi="Times New Roman" w:cs="Times New Roman"/>
          <w:i/>
          <w:iCs/>
          <w:sz w:val="25"/>
          <w:szCs w:val="25"/>
        </w:rPr>
        <w:t> </w:t>
      </w:r>
      <w:r w:rsidR="00253497" w:rsidRPr="00FD6978">
        <w:rPr>
          <w:rFonts w:ascii="Times New Roman" w:hAnsi="Times New Roman" w:cs="Times New Roman"/>
          <w:i/>
          <w:iCs/>
          <w:sz w:val="25"/>
          <w:szCs w:val="25"/>
        </w:rPr>
        <w:t>156€</w:t>
      </w:r>
    </w:p>
    <w:p w14:paraId="1C9BAA92" w14:textId="5F785F57" w:rsidR="00752097" w:rsidRPr="00752097" w:rsidRDefault="00AC54F9" w:rsidP="00824508">
      <w:pPr>
        <w:suppressAutoHyphens/>
        <w:spacing w:before="120" w:after="120" w:line="240" w:lineRule="auto"/>
        <w:ind w:left="708"/>
        <w:jc w:val="center"/>
        <w:rPr>
          <w:rFonts w:ascii="Times New Roman" w:hAnsi="Times New Roman" w:cs="Times New Roman"/>
          <w:b/>
          <w:bCs/>
          <w:color w:val="FF0000"/>
          <w:sz w:val="32"/>
          <w:szCs w:val="32"/>
        </w:rPr>
      </w:pPr>
      <w:r>
        <w:rPr>
          <w:rFonts w:ascii="Times New Roman" w:hAnsi="Times New Roman" w:cs="Times New Roman"/>
          <w:noProof/>
          <w:sz w:val="24"/>
          <w:szCs w:val="24"/>
        </w:rPr>
        <w:drawing>
          <wp:anchor distT="0" distB="0" distL="114300" distR="114300" simplePos="0" relativeHeight="251663360" behindDoc="1" locked="0" layoutInCell="1" allowOverlap="1" wp14:anchorId="6DC99518" wp14:editId="3963DDF3">
            <wp:simplePos x="0" y="0"/>
            <wp:positionH relativeFrom="column">
              <wp:posOffset>408940</wp:posOffset>
            </wp:positionH>
            <wp:positionV relativeFrom="paragraph">
              <wp:posOffset>3953005</wp:posOffset>
            </wp:positionV>
            <wp:extent cx="5861050" cy="4103370"/>
            <wp:effectExtent l="0" t="0" r="6350"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1050" cy="41033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4384" behindDoc="1" locked="0" layoutInCell="1" allowOverlap="1" wp14:anchorId="6DAB5AA0" wp14:editId="3E93CCA6">
            <wp:simplePos x="0" y="0"/>
            <wp:positionH relativeFrom="column">
              <wp:posOffset>80645</wp:posOffset>
            </wp:positionH>
            <wp:positionV relativeFrom="paragraph">
              <wp:posOffset>262499</wp:posOffset>
            </wp:positionV>
            <wp:extent cx="6570980" cy="3296920"/>
            <wp:effectExtent l="0" t="0" r="1270" b="0"/>
            <wp:wrapTopAndBottom/>
            <wp:docPr id="8" name="Image 8"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abl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0980" cy="3296920"/>
                    </a:xfrm>
                    <a:prstGeom prst="rect">
                      <a:avLst/>
                    </a:prstGeom>
                  </pic:spPr>
                </pic:pic>
              </a:graphicData>
            </a:graphic>
          </wp:anchor>
        </w:drawing>
      </w:r>
      <w:r w:rsidRPr="00382484">
        <w:rPr>
          <w:rFonts w:ascii="Times New Roman" w:hAnsi="Times New Roman" w:cs="Times New Roman"/>
          <w:b/>
          <w:bCs/>
          <w:color w:val="FF0000"/>
          <w:sz w:val="32"/>
          <w:szCs w:val="32"/>
        </w:rPr>
        <w:t>Tableau de synthèse</w:t>
      </w:r>
      <w:r w:rsidR="00752097">
        <w:rPr>
          <w:rFonts w:ascii="Times New Roman" w:hAnsi="Times New Roman" w:cs="Times New Roman"/>
          <w:b/>
          <w:bCs/>
          <w:sz w:val="24"/>
          <w:szCs w:val="24"/>
          <w:u w:val="single"/>
        </w:rPr>
        <w:br w:type="page"/>
      </w:r>
    </w:p>
    <w:p w14:paraId="63B8219F" w14:textId="55C802BC" w:rsidR="002029EF" w:rsidRPr="00AC54F9" w:rsidRDefault="002029EF" w:rsidP="00AC54F9">
      <w:pPr>
        <w:suppressAutoHyphens/>
        <w:spacing w:before="120" w:after="120" w:line="240" w:lineRule="auto"/>
        <w:jc w:val="both"/>
        <w:rPr>
          <w:rFonts w:ascii="Times New Roman" w:hAnsi="Times New Roman" w:cs="Times New Roman"/>
          <w:b/>
          <w:bCs/>
          <w:sz w:val="26"/>
          <w:szCs w:val="26"/>
        </w:rPr>
      </w:pPr>
      <w:r w:rsidRPr="00AC54F9">
        <w:rPr>
          <w:rFonts w:ascii="Times New Roman" w:hAnsi="Times New Roman" w:cs="Times New Roman"/>
          <w:b/>
          <w:bCs/>
          <w:sz w:val="26"/>
          <w:szCs w:val="26"/>
          <w:u w:val="single"/>
        </w:rPr>
        <w:lastRenderedPageBreak/>
        <w:t>A noter</w:t>
      </w:r>
      <w:r w:rsidRPr="00AC54F9">
        <w:rPr>
          <w:rFonts w:ascii="Times New Roman" w:hAnsi="Times New Roman" w:cs="Times New Roman"/>
          <w:b/>
          <w:bCs/>
          <w:sz w:val="26"/>
          <w:szCs w:val="26"/>
        </w:rPr>
        <w:t> :</w:t>
      </w:r>
    </w:p>
    <w:p w14:paraId="1E82D2A9" w14:textId="0B2A965B" w:rsidR="002029EF" w:rsidRPr="00AC54F9" w:rsidRDefault="002029EF" w:rsidP="00AC54F9">
      <w:pPr>
        <w:suppressAutoHyphens/>
        <w:spacing w:before="120" w:after="120" w:line="240" w:lineRule="auto"/>
        <w:jc w:val="both"/>
        <w:rPr>
          <w:rFonts w:ascii="Times New Roman" w:hAnsi="Times New Roman" w:cs="Times New Roman"/>
          <w:sz w:val="26"/>
          <w:szCs w:val="26"/>
        </w:rPr>
      </w:pPr>
      <w:r w:rsidRPr="00AC54F9">
        <w:rPr>
          <w:rFonts w:ascii="Times New Roman" w:hAnsi="Times New Roman" w:cs="Times New Roman"/>
          <w:sz w:val="26"/>
          <w:szCs w:val="26"/>
        </w:rPr>
        <w:t>Pour avoir droit au chèque énergie fioul domestique, il faut (en plus des critères de revenus) se chauffer (totalement ou partiellement) au fioul, car pour recevoir ce chèque, vous devez présenter :</w:t>
      </w:r>
    </w:p>
    <w:p w14:paraId="65BF99BD" w14:textId="1A1BAAB4" w:rsidR="002029EF" w:rsidRPr="00AC54F9" w:rsidRDefault="002029EF" w:rsidP="00AC54F9">
      <w:pPr>
        <w:pStyle w:val="Paragraphedeliste"/>
        <w:numPr>
          <w:ilvl w:val="0"/>
          <w:numId w:val="16"/>
        </w:numPr>
        <w:suppressAutoHyphens/>
        <w:spacing w:before="120" w:after="120" w:line="240" w:lineRule="auto"/>
        <w:jc w:val="both"/>
        <w:rPr>
          <w:rFonts w:ascii="Times New Roman" w:hAnsi="Times New Roman" w:cs="Times New Roman"/>
          <w:sz w:val="26"/>
          <w:szCs w:val="26"/>
        </w:rPr>
      </w:pPr>
      <w:r w:rsidRPr="00AC54F9">
        <w:rPr>
          <w:rFonts w:ascii="Times New Roman" w:hAnsi="Times New Roman" w:cs="Times New Roman"/>
          <w:sz w:val="26"/>
          <w:szCs w:val="26"/>
        </w:rPr>
        <w:t>Ou une facture de fioul (que celle-ci ait été payée ou non) de moins de 18 mois, si vous avez un chauffage individuel.</w:t>
      </w:r>
    </w:p>
    <w:p w14:paraId="0BB2BF09" w14:textId="0749D63B" w:rsidR="002029EF" w:rsidRPr="00AC54F9" w:rsidRDefault="002029EF" w:rsidP="00AC54F9">
      <w:pPr>
        <w:pStyle w:val="Paragraphedeliste"/>
        <w:numPr>
          <w:ilvl w:val="0"/>
          <w:numId w:val="16"/>
        </w:numPr>
        <w:suppressAutoHyphens/>
        <w:spacing w:before="120" w:after="120" w:line="240" w:lineRule="auto"/>
        <w:jc w:val="both"/>
        <w:rPr>
          <w:rFonts w:ascii="Times New Roman" w:hAnsi="Times New Roman" w:cs="Times New Roman"/>
          <w:sz w:val="26"/>
          <w:szCs w:val="26"/>
        </w:rPr>
      </w:pPr>
      <w:r w:rsidRPr="00AC54F9">
        <w:rPr>
          <w:rFonts w:ascii="Times New Roman" w:hAnsi="Times New Roman" w:cs="Times New Roman"/>
          <w:sz w:val="26"/>
          <w:szCs w:val="26"/>
        </w:rPr>
        <w:t>Ou une attestation de l’organisme (office d’HLM, syndic de copropriété, EHPAD, Foyer…) si vous avez un chauffage collectif.</w:t>
      </w:r>
    </w:p>
    <w:p w14:paraId="531444D4" w14:textId="7D7FA0F7" w:rsidR="002029EF" w:rsidRPr="00A774E6" w:rsidRDefault="002029EF" w:rsidP="00AC54F9">
      <w:pPr>
        <w:suppressAutoHyphens/>
        <w:spacing w:before="120" w:after="120" w:line="240" w:lineRule="auto"/>
        <w:jc w:val="both"/>
        <w:rPr>
          <w:rFonts w:ascii="Times New Roman" w:hAnsi="Times New Roman" w:cs="Times New Roman"/>
          <w:b/>
          <w:bCs/>
          <w:color w:val="FF0000"/>
          <w:sz w:val="32"/>
          <w:szCs w:val="32"/>
        </w:rPr>
      </w:pPr>
      <w:r w:rsidRPr="00A774E6">
        <w:rPr>
          <w:rFonts w:ascii="Times New Roman" w:hAnsi="Times New Roman" w:cs="Times New Roman"/>
          <w:b/>
          <w:bCs/>
          <w:color w:val="FF0000"/>
          <w:sz w:val="32"/>
          <w:szCs w:val="32"/>
        </w:rPr>
        <w:t>Comment recevoir les chèques-énergie ?</w:t>
      </w:r>
    </w:p>
    <w:p w14:paraId="198BE420" w14:textId="601A9B53" w:rsidR="002029EF" w:rsidRPr="00AC54F9" w:rsidRDefault="002029EF" w:rsidP="00AC54F9">
      <w:pPr>
        <w:suppressAutoHyphens/>
        <w:spacing w:before="120" w:after="120" w:line="240" w:lineRule="auto"/>
        <w:jc w:val="both"/>
        <w:rPr>
          <w:rFonts w:ascii="Times New Roman" w:hAnsi="Times New Roman" w:cs="Times New Roman"/>
          <w:sz w:val="26"/>
          <w:szCs w:val="26"/>
        </w:rPr>
      </w:pPr>
      <w:r w:rsidRPr="00AC54F9">
        <w:rPr>
          <w:rFonts w:ascii="Times New Roman" w:hAnsi="Times New Roman" w:cs="Times New Roman"/>
          <w:b/>
          <w:bCs/>
          <w:sz w:val="26"/>
          <w:szCs w:val="26"/>
        </w:rPr>
        <w:t>Si vous êtes bénéficiaire du « chèque énergie ordinaire »</w:t>
      </w:r>
      <w:r w:rsidRPr="00AC54F9">
        <w:rPr>
          <w:rFonts w:ascii="Times New Roman" w:hAnsi="Times New Roman" w:cs="Times New Roman"/>
          <w:sz w:val="26"/>
          <w:szCs w:val="26"/>
        </w:rPr>
        <w:t xml:space="preserve"> (</w:t>
      </w:r>
      <w:r w:rsidR="00E3068A" w:rsidRPr="00AC54F9">
        <w:rPr>
          <w:rFonts w:ascii="Times New Roman" w:hAnsi="Times New Roman" w:cs="Times New Roman"/>
          <w:sz w:val="26"/>
          <w:szCs w:val="26"/>
        </w:rPr>
        <w:t>revenu fiscal</w:t>
      </w:r>
      <w:r w:rsidRPr="00AC54F9">
        <w:rPr>
          <w:rFonts w:ascii="Times New Roman" w:hAnsi="Times New Roman" w:cs="Times New Roman"/>
          <w:sz w:val="26"/>
          <w:szCs w:val="26"/>
        </w:rPr>
        <w:t xml:space="preserve"> de référence inférieur à 10 800€ par unité de consommation) l’administration </w:t>
      </w:r>
      <w:r w:rsidR="00E3068A" w:rsidRPr="00AC54F9">
        <w:rPr>
          <w:rFonts w:ascii="Times New Roman" w:hAnsi="Times New Roman" w:cs="Times New Roman"/>
          <w:sz w:val="26"/>
          <w:szCs w:val="26"/>
        </w:rPr>
        <w:t>des impôts</w:t>
      </w:r>
      <w:r w:rsidRPr="00AC54F9">
        <w:rPr>
          <w:rFonts w:ascii="Times New Roman" w:hAnsi="Times New Roman" w:cs="Times New Roman"/>
          <w:sz w:val="26"/>
          <w:szCs w:val="26"/>
        </w:rPr>
        <w:t xml:space="preserve"> doit vous </w:t>
      </w:r>
      <w:r w:rsidR="00E3068A" w:rsidRPr="00AC54F9">
        <w:rPr>
          <w:rFonts w:ascii="Times New Roman" w:hAnsi="Times New Roman" w:cs="Times New Roman"/>
          <w:sz w:val="26"/>
          <w:szCs w:val="26"/>
        </w:rPr>
        <w:t xml:space="preserve">détecter « automatiquement » et vous recevrez le « chèque-énergie exceptionnel ». </w:t>
      </w:r>
      <w:r w:rsidR="00E3068A" w:rsidRPr="00AC54F9">
        <w:rPr>
          <w:rFonts w:ascii="Times New Roman" w:hAnsi="Times New Roman" w:cs="Times New Roman"/>
          <w:b/>
          <w:bCs/>
          <w:sz w:val="26"/>
          <w:szCs w:val="26"/>
        </w:rPr>
        <w:t>Si vous avez utilisé votre chèque énergie ordinaire pour payer une facture de fioul</w:t>
      </w:r>
      <w:r w:rsidR="00E3068A" w:rsidRPr="00AC54F9">
        <w:rPr>
          <w:rFonts w:ascii="Times New Roman" w:hAnsi="Times New Roman" w:cs="Times New Roman"/>
          <w:sz w:val="26"/>
          <w:szCs w:val="26"/>
        </w:rPr>
        <w:t>, vous devez recevoir automatiquement le chèque-énergie fioul.</w:t>
      </w:r>
    </w:p>
    <w:p w14:paraId="3BB9152A" w14:textId="4BDBE570" w:rsidR="00E3068A" w:rsidRPr="00AC54F9" w:rsidRDefault="00E3068A" w:rsidP="00AC54F9">
      <w:pPr>
        <w:suppressAutoHyphens/>
        <w:spacing w:before="120" w:after="120" w:line="240" w:lineRule="auto"/>
        <w:jc w:val="both"/>
        <w:rPr>
          <w:rFonts w:ascii="Times New Roman" w:hAnsi="Times New Roman" w:cs="Times New Roman"/>
          <w:sz w:val="26"/>
          <w:szCs w:val="26"/>
        </w:rPr>
      </w:pPr>
      <w:r w:rsidRPr="00AC54F9">
        <w:rPr>
          <w:rFonts w:ascii="Times New Roman" w:hAnsi="Times New Roman" w:cs="Times New Roman"/>
          <w:b/>
          <w:bCs/>
          <w:sz w:val="26"/>
          <w:szCs w:val="26"/>
        </w:rPr>
        <w:t>Si vous n’êtes pas bénéficiaire du chèque-énergie ordinaire</w:t>
      </w:r>
      <w:r w:rsidRPr="00AC54F9">
        <w:rPr>
          <w:rFonts w:ascii="Times New Roman" w:hAnsi="Times New Roman" w:cs="Times New Roman"/>
          <w:sz w:val="26"/>
          <w:szCs w:val="26"/>
        </w:rPr>
        <w:t>, et que votre revenu fiscal de référence vous ouvre le droit au chèque-énergie exceptionnel, les services fiscaux devraient aussi vous détecter et vous faire bénéficier de ce chèque.</w:t>
      </w:r>
    </w:p>
    <w:p w14:paraId="61C4F3E8" w14:textId="77C5A1AE" w:rsidR="00E3068A" w:rsidRPr="00AC54F9" w:rsidRDefault="00E3068A" w:rsidP="00AC54F9">
      <w:pPr>
        <w:suppressAutoHyphens/>
        <w:spacing w:before="120" w:after="120" w:line="240" w:lineRule="auto"/>
        <w:jc w:val="both"/>
        <w:rPr>
          <w:rFonts w:ascii="Times New Roman" w:hAnsi="Times New Roman" w:cs="Times New Roman"/>
          <w:sz w:val="26"/>
          <w:szCs w:val="26"/>
        </w:rPr>
      </w:pPr>
      <w:r w:rsidRPr="00AC54F9">
        <w:rPr>
          <w:rFonts w:ascii="Times New Roman" w:hAnsi="Times New Roman" w:cs="Times New Roman"/>
          <w:b/>
          <w:bCs/>
          <w:sz w:val="26"/>
          <w:szCs w:val="26"/>
        </w:rPr>
        <w:t>Mais si vous n’êtes pas bénéficiaire du chèque ordinaire ou si vous ne l’avez pas utilisé pour une facture de fioul</w:t>
      </w:r>
      <w:r w:rsidRPr="00AC54F9">
        <w:rPr>
          <w:rFonts w:ascii="Times New Roman" w:hAnsi="Times New Roman" w:cs="Times New Roman"/>
          <w:sz w:val="26"/>
          <w:szCs w:val="26"/>
        </w:rPr>
        <w:t>, les services fiscaux ne savent pas si vous êtes éligible au chèque-énergie fioul.</w:t>
      </w:r>
      <w:r w:rsidR="00752097" w:rsidRPr="00AC54F9">
        <w:rPr>
          <w:rFonts w:ascii="Times New Roman" w:hAnsi="Times New Roman" w:cs="Times New Roman"/>
          <w:sz w:val="26"/>
          <w:szCs w:val="26"/>
        </w:rPr>
        <w:t xml:space="preserve"> </w:t>
      </w:r>
      <w:r w:rsidRPr="00AC54F9">
        <w:rPr>
          <w:rFonts w:ascii="Times New Roman" w:hAnsi="Times New Roman" w:cs="Times New Roman"/>
          <w:sz w:val="26"/>
          <w:szCs w:val="26"/>
          <w:u w:val="single"/>
        </w:rPr>
        <w:t>Il vous faudra donc faire votre demande</w:t>
      </w:r>
      <w:r w:rsidRPr="00AC54F9">
        <w:rPr>
          <w:rFonts w:ascii="Times New Roman" w:hAnsi="Times New Roman" w:cs="Times New Roman"/>
          <w:sz w:val="26"/>
          <w:szCs w:val="26"/>
        </w:rPr>
        <w:t>.</w:t>
      </w:r>
    </w:p>
    <w:p w14:paraId="5A8EFF9F" w14:textId="2D2EEEE6" w:rsidR="00E3068A" w:rsidRPr="00AC54F9" w:rsidRDefault="00E3068A" w:rsidP="00AC54F9">
      <w:pPr>
        <w:suppressAutoHyphens/>
        <w:spacing w:before="120" w:after="120" w:line="240" w:lineRule="auto"/>
        <w:jc w:val="both"/>
        <w:rPr>
          <w:rFonts w:ascii="Times New Roman" w:hAnsi="Times New Roman" w:cs="Times New Roman"/>
          <w:sz w:val="26"/>
          <w:szCs w:val="26"/>
        </w:rPr>
      </w:pPr>
      <w:r w:rsidRPr="00AC54F9">
        <w:rPr>
          <w:rFonts w:ascii="Times New Roman" w:hAnsi="Times New Roman" w:cs="Times New Roman"/>
          <w:sz w:val="26"/>
          <w:szCs w:val="26"/>
        </w:rPr>
        <w:t>Pour l’instant le gouvernement indique que les demande</w:t>
      </w:r>
      <w:r w:rsidR="00752097" w:rsidRPr="00AC54F9">
        <w:rPr>
          <w:rFonts w:ascii="Times New Roman" w:hAnsi="Times New Roman" w:cs="Times New Roman"/>
          <w:sz w:val="26"/>
          <w:szCs w:val="26"/>
        </w:rPr>
        <w:t>s</w:t>
      </w:r>
      <w:r w:rsidRPr="00AC54F9">
        <w:rPr>
          <w:rFonts w:ascii="Times New Roman" w:hAnsi="Times New Roman" w:cs="Times New Roman"/>
          <w:sz w:val="26"/>
          <w:szCs w:val="26"/>
        </w:rPr>
        <w:t xml:space="preserve"> se feront sur internet et n’indique aucune possibilité de demande non-dématérialisée, en s’asseyant sur les recommandations de la défenseure des droits !</w:t>
      </w:r>
    </w:p>
    <w:p w14:paraId="5A955E7F" w14:textId="01C1B02D" w:rsidR="00E3068A" w:rsidRPr="00A774E6" w:rsidRDefault="00E3068A" w:rsidP="00AC54F9">
      <w:pPr>
        <w:suppressAutoHyphens/>
        <w:spacing w:before="120" w:after="120" w:line="240" w:lineRule="auto"/>
        <w:jc w:val="both"/>
        <w:rPr>
          <w:rFonts w:ascii="Times New Roman" w:hAnsi="Times New Roman" w:cs="Times New Roman"/>
          <w:b/>
          <w:bCs/>
          <w:color w:val="FF0000"/>
          <w:sz w:val="32"/>
          <w:szCs w:val="32"/>
        </w:rPr>
      </w:pPr>
      <w:r w:rsidRPr="00A774E6">
        <w:rPr>
          <w:rFonts w:ascii="Times New Roman" w:hAnsi="Times New Roman" w:cs="Times New Roman"/>
          <w:b/>
          <w:bCs/>
          <w:color w:val="FF0000"/>
          <w:sz w:val="32"/>
          <w:szCs w:val="32"/>
        </w:rPr>
        <w:t>Vous n’avez pas reçu votre chèque-énergie ordinaire ou vous l’avez perdu ?</w:t>
      </w:r>
    </w:p>
    <w:p w14:paraId="500C8B7A" w14:textId="0D60CC09" w:rsidR="00E3068A" w:rsidRDefault="00E3068A" w:rsidP="00AC54F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Vous pouvez recevoir ce chèque, ou son duplicata en remplissant la déclaration en ligne</w:t>
      </w:r>
    </w:p>
    <w:p w14:paraId="0BCDBEE2" w14:textId="35044226" w:rsidR="00E3068A" w:rsidRDefault="00000000" w:rsidP="00AC54F9">
      <w:pPr>
        <w:suppressAutoHyphens/>
        <w:spacing w:before="120" w:after="120" w:line="240" w:lineRule="auto"/>
        <w:jc w:val="both"/>
        <w:rPr>
          <w:rFonts w:ascii="Times New Roman" w:hAnsi="Times New Roman" w:cs="Times New Roman"/>
          <w:sz w:val="24"/>
          <w:szCs w:val="24"/>
        </w:rPr>
      </w:pPr>
      <w:hyperlink r:id="rId12" w:history="1">
        <w:r w:rsidR="00382484" w:rsidRPr="003214D0">
          <w:rPr>
            <w:rStyle w:val="Lienhypertexte"/>
            <w:rFonts w:ascii="Times New Roman" w:hAnsi="Times New Roman" w:cs="Times New Roman"/>
            <w:sz w:val="24"/>
            <w:szCs w:val="24"/>
          </w:rPr>
          <w:t>https://chequeenergie.gouv.fr/beneficiaire/cheque/declarer-perdu-vole</w:t>
        </w:r>
      </w:hyperlink>
    </w:p>
    <w:p w14:paraId="41C11BF9" w14:textId="0F4ED6E6" w:rsidR="00382484" w:rsidRPr="00A774E6" w:rsidRDefault="00382484" w:rsidP="00AC54F9">
      <w:pPr>
        <w:suppressAutoHyphens/>
        <w:spacing w:before="120" w:after="240" w:line="240" w:lineRule="auto"/>
        <w:jc w:val="both"/>
        <w:rPr>
          <w:rFonts w:ascii="Times New Roman" w:hAnsi="Times New Roman" w:cs="Times New Roman"/>
          <w:b/>
          <w:bCs/>
          <w:color w:val="FF0000"/>
          <w:sz w:val="32"/>
          <w:szCs w:val="32"/>
        </w:rPr>
      </w:pPr>
      <w:r w:rsidRPr="00A774E6">
        <w:rPr>
          <w:rFonts w:ascii="Times New Roman" w:hAnsi="Times New Roman" w:cs="Times New Roman"/>
          <w:b/>
          <w:bCs/>
          <w:color w:val="FF0000"/>
          <w:sz w:val="32"/>
          <w:szCs w:val="32"/>
        </w:rPr>
        <w:t>A suivre…</w:t>
      </w:r>
    </w:p>
    <w:p w14:paraId="5E96EE93" w14:textId="04C5E30B" w:rsidR="00382484" w:rsidRPr="00752097" w:rsidRDefault="00382484" w:rsidP="00AC54F9">
      <w:pPr>
        <w:suppressAutoHyphens/>
        <w:spacing w:before="120" w:after="120" w:line="240" w:lineRule="auto"/>
        <w:jc w:val="center"/>
        <w:rPr>
          <w:rFonts w:ascii="Times New Roman" w:hAnsi="Times New Roman" w:cs="Times New Roman"/>
          <w:b/>
          <w:bCs/>
          <w:sz w:val="28"/>
          <w:szCs w:val="28"/>
        </w:rPr>
      </w:pPr>
      <w:r w:rsidRPr="00752097">
        <w:rPr>
          <w:rFonts w:ascii="Times New Roman" w:hAnsi="Times New Roman" w:cs="Times New Roman"/>
          <w:b/>
          <w:bCs/>
          <w:sz w:val="28"/>
          <w:szCs w:val="28"/>
        </w:rPr>
        <w:t>N’hésitez pas à nous faire part de votre propre expérience :</w:t>
      </w:r>
    </w:p>
    <w:p w14:paraId="1A592734" w14:textId="3FB75F62" w:rsidR="00382484" w:rsidRPr="00752097" w:rsidRDefault="00382484" w:rsidP="00AC54F9">
      <w:pPr>
        <w:suppressAutoHyphens/>
        <w:spacing w:before="120" w:after="120" w:line="240" w:lineRule="auto"/>
        <w:jc w:val="center"/>
        <w:rPr>
          <w:rFonts w:ascii="Times New Roman" w:hAnsi="Times New Roman" w:cs="Times New Roman"/>
          <w:sz w:val="28"/>
          <w:szCs w:val="28"/>
        </w:rPr>
      </w:pPr>
      <w:r w:rsidRPr="00752097">
        <w:rPr>
          <w:rFonts w:ascii="Times New Roman" w:hAnsi="Times New Roman" w:cs="Times New Roman"/>
          <w:sz w:val="28"/>
          <w:szCs w:val="28"/>
        </w:rPr>
        <w:t>Si vous avez reçu le chèque ou pas</w:t>
      </w:r>
      <w:r w:rsidR="00752097" w:rsidRPr="00752097">
        <w:rPr>
          <w:rFonts w:ascii="Times New Roman" w:hAnsi="Times New Roman" w:cs="Times New Roman"/>
          <w:sz w:val="28"/>
          <w:szCs w:val="28"/>
        </w:rPr>
        <w:t>,</w:t>
      </w:r>
    </w:p>
    <w:p w14:paraId="72FF0547" w14:textId="3F7AFD91" w:rsidR="00382484" w:rsidRPr="00752097" w:rsidRDefault="00382484" w:rsidP="00AC54F9">
      <w:pPr>
        <w:suppressAutoHyphens/>
        <w:spacing w:before="120" w:after="120" w:line="240" w:lineRule="auto"/>
        <w:jc w:val="center"/>
        <w:rPr>
          <w:rFonts w:ascii="Times New Roman" w:hAnsi="Times New Roman" w:cs="Times New Roman"/>
          <w:sz w:val="28"/>
          <w:szCs w:val="28"/>
        </w:rPr>
      </w:pPr>
      <w:r w:rsidRPr="00752097">
        <w:rPr>
          <w:rFonts w:ascii="Times New Roman" w:hAnsi="Times New Roman" w:cs="Times New Roman"/>
          <w:sz w:val="28"/>
          <w:szCs w:val="28"/>
        </w:rPr>
        <w:t>Si vous l’avez utilisé pour une facture d’électricité ou de gaz, ou dans un EHPAD…</w:t>
      </w:r>
    </w:p>
    <w:p w14:paraId="5D0329E6" w14:textId="433F27D1" w:rsidR="00382484" w:rsidRPr="00752097" w:rsidRDefault="00382484" w:rsidP="00AC54F9">
      <w:pPr>
        <w:suppressAutoHyphens/>
        <w:spacing w:before="120" w:after="120" w:line="240" w:lineRule="auto"/>
        <w:jc w:val="center"/>
        <w:rPr>
          <w:rFonts w:ascii="Times New Roman" w:hAnsi="Times New Roman" w:cs="Times New Roman"/>
          <w:sz w:val="28"/>
          <w:szCs w:val="28"/>
        </w:rPr>
      </w:pPr>
      <w:r w:rsidRPr="00752097">
        <w:rPr>
          <w:rFonts w:ascii="Times New Roman" w:hAnsi="Times New Roman" w:cs="Times New Roman"/>
          <w:sz w:val="28"/>
          <w:szCs w:val="28"/>
        </w:rPr>
        <w:t>Les difficultés rencontrées</w:t>
      </w:r>
      <w:r w:rsidR="00752097" w:rsidRPr="00752097">
        <w:rPr>
          <w:rFonts w:ascii="Times New Roman" w:hAnsi="Times New Roman" w:cs="Times New Roman"/>
          <w:sz w:val="28"/>
          <w:szCs w:val="28"/>
        </w:rPr>
        <w:t>…</w:t>
      </w:r>
      <w:r w:rsidRPr="00752097">
        <w:rPr>
          <w:rFonts w:ascii="Times New Roman" w:hAnsi="Times New Roman" w:cs="Times New Roman"/>
          <w:sz w:val="28"/>
          <w:szCs w:val="28"/>
        </w:rPr>
        <w:t>Etc…</w:t>
      </w:r>
    </w:p>
    <w:p w14:paraId="5CB790EB" w14:textId="68E74D9F" w:rsidR="0040266C" w:rsidRPr="00752097" w:rsidRDefault="00AC54F9" w:rsidP="00AC54F9">
      <w:pPr>
        <w:suppressAutoHyphens/>
        <w:spacing w:before="120" w:after="120" w:line="240" w:lineRule="auto"/>
        <w:jc w:val="center"/>
        <w:rPr>
          <w:rFonts w:ascii="Times New Roman" w:hAnsi="Times New Roman" w:cs="Times New Roman"/>
          <w:sz w:val="28"/>
          <w:szCs w:val="28"/>
        </w:rPr>
      </w:pPr>
      <w:r w:rsidRPr="00752097">
        <w:rPr>
          <w:rFonts w:ascii="Times New Roman" w:hAnsi="Times New Roman" w:cs="Times New Roman"/>
          <w:noProof/>
          <w:sz w:val="28"/>
          <w:szCs w:val="28"/>
        </w:rPr>
        <w:drawing>
          <wp:anchor distT="0" distB="0" distL="114300" distR="114300" simplePos="0" relativeHeight="251662336" behindDoc="1" locked="0" layoutInCell="1" allowOverlap="1" wp14:anchorId="0E17D2CC" wp14:editId="34D377A1">
            <wp:simplePos x="0" y="0"/>
            <wp:positionH relativeFrom="column">
              <wp:posOffset>448164</wp:posOffset>
            </wp:positionH>
            <wp:positionV relativeFrom="paragraph">
              <wp:posOffset>306705</wp:posOffset>
            </wp:positionV>
            <wp:extent cx="5806440" cy="1978025"/>
            <wp:effectExtent l="0" t="0" r="3810" b="3175"/>
            <wp:wrapTight wrapText="bothSides">
              <wp:wrapPolygon edited="0">
                <wp:start x="0" y="0"/>
                <wp:lineTo x="0" y="21427"/>
                <wp:lineTo x="21543" y="21427"/>
                <wp:lineTo x="21543"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06440" cy="1978025"/>
                    </a:xfrm>
                    <a:prstGeom prst="rect">
                      <a:avLst/>
                    </a:prstGeom>
                  </pic:spPr>
                </pic:pic>
              </a:graphicData>
            </a:graphic>
            <wp14:sizeRelH relativeFrom="margin">
              <wp14:pctWidth>0</wp14:pctWidth>
            </wp14:sizeRelH>
            <wp14:sizeRelV relativeFrom="margin">
              <wp14:pctHeight>0</wp14:pctHeight>
            </wp14:sizeRelV>
          </wp:anchor>
        </w:drawing>
      </w:r>
      <w:r w:rsidR="00382484" w:rsidRPr="00752097">
        <w:rPr>
          <w:rFonts w:ascii="Times New Roman" w:hAnsi="Times New Roman" w:cs="Times New Roman"/>
          <w:sz w:val="28"/>
          <w:szCs w:val="28"/>
        </w:rPr>
        <w:t>Pour que cela puisse servir à d’autres.</w:t>
      </w:r>
    </w:p>
    <w:sectPr w:rsidR="0040266C" w:rsidRPr="00752097" w:rsidSect="00A86314">
      <w:headerReference w:type="default" r:id="rId14"/>
      <w:footerReference w:type="default" r:id="rId15"/>
      <w:pgSz w:w="11906" w:h="16838"/>
      <w:pgMar w:top="426" w:right="849" w:bottom="709" w:left="709"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3992" w14:textId="77777777" w:rsidR="00621A6E" w:rsidRDefault="00621A6E" w:rsidP="00804CB1">
      <w:pPr>
        <w:spacing w:after="0" w:line="240" w:lineRule="auto"/>
      </w:pPr>
      <w:r>
        <w:separator/>
      </w:r>
    </w:p>
  </w:endnote>
  <w:endnote w:type="continuationSeparator" w:id="0">
    <w:p w14:paraId="3E9CFC8A" w14:textId="77777777" w:rsidR="00621A6E" w:rsidRDefault="00621A6E" w:rsidP="0080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26B4" w14:textId="77777777" w:rsidR="00E76EDA" w:rsidRPr="00836F71" w:rsidRDefault="00E76EDA" w:rsidP="00E76EDA">
    <w:pPr>
      <w:pStyle w:val="Pieddepage"/>
      <w:pBdr>
        <w:top w:val="single" w:sz="12" w:space="2" w:color="FF0000"/>
      </w:pBdr>
      <w:jc w:val="center"/>
      <w:rPr>
        <w:rFonts w:ascii="Times New Roman" w:hAnsi="Times New Roman" w:cs="Times New Roman"/>
        <w:sz w:val="20"/>
        <w:szCs w:val="20"/>
      </w:rPr>
    </w:pPr>
    <w:r w:rsidRPr="00836F71">
      <w:rPr>
        <w:rFonts w:ascii="Times New Roman" w:hAnsi="Times New Roman" w:cs="Times New Roman"/>
        <w:sz w:val="20"/>
        <w:szCs w:val="20"/>
      </w:rPr>
      <w:t xml:space="preserve">CGT du Site de Sochaux : PEUGEOT, VIGS, STPI, ISS, SIEDOUBS     </w:t>
    </w:r>
    <w:r w:rsidRPr="00836F71">
      <w:rPr>
        <w:rFonts w:ascii="Times New Roman" w:hAnsi="Times New Roman" w:cs="Times New Roman"/>
        <w:sz w:val="20"/>
        <w:szCs w:val="20"/>
      </w:rPr>
      <w:sym w:font="Wingdings 2" w:char="F027"/>
    </w:r>
    <w:r w:rsidRPr="00836F71">
      <w:rPr>
        <w:rFonts w:ascii="Times New Roman" w:hAnsi="Times New Roman" w:cs="Times New Roman"/>
        <w:sz w:val="20"/>
        <w:szCs w:val="20"/>
      </w:rPr>
      <w:t> : 03 81 31 29 77</w:t>
    </w:r>
  </w:p>
  <w:p w14:paraId="2AC171B0" w14:textId="7C8433F5" w:rsidR="00E76EDA" w:rsidRPr="00E76EDA" w:rsidRDefault="00E76EDA" w:rsidP="00E76EDA">
    <w:pPr>
      <w:spacing w:after="0" w:line="240" w:lineRule="auto"/>
      <w:jc w:val="center"/>
      <w:rPr>
        <w:rFonts w:ascii="Times New Roman" w:hAnsi="Times New Roman" w:cs="Times New Roman"/>
        <w:sz w:val="20"/>
        <w:szCs w:val="20"/>
      </w:rPr>
    </w:pPr>
    <w:r w:rsidRPr="00836F71">
      <w:rPr>
        <w:rFonts w:ascii="Times New Roman" w:hAnsi="Times New Roman" w:cs="Times New Roman"/>
        <w:sz w:val="20"/>
        <w:szCs w:val="20"/>
      </w:rPr>
      <w:t xml:space="preserve">Mail : cgtpsa.sochaux@laposte.net         Site internet : </w:t>
    </w:r>
    <w:hyperlink r:id="rId1" w:history="1">
      <w:r w:rsidRPr="00836F71">
        <w:rPr>
          <w:rStyle w:val="Lienhypertexte"/>
          <w:rFonts w:ascii="Times New Roman" w:hAnsi="Times New Roman" w:cs="Times New Roman"/>
          <w:sz w:val="20"/>
          <w:szCs w:val="20"/>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B4DD" w14:textId="77777777" w:rsidR="00621A6E" w:rsidRDefault="00621A6E" w:rsidP="00804CB1">
      <w:pPr>
        <w:spacing w:after="0" w:line="240" w:lineRule="auto"/>
      </w:pPr>
      <w:r>
        <w:separator/>
      </w:r>
    </w:p>
  </w:footnote>
  <w:footnote w:type="continuationSeparator" w:id="0">
    <w:p w14:paraId="58E5D142" w14:textId="77777777" w:rsidR="00621A6E" w:rsidRDefault="00621A6E" w:rsidP="00804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0CE" w14:textId="0FFE16DA" w:rsidR="00E76EDA" w:rsidRPr="00E76EDA" w:rsidRDefault="00E76EDA" w:rsidP="00E76EDA">
    <w:pPr>
      <w:pStyle w:val="En-tte"/>
      <w:spacing w:after="120"/>
      <w:jc w:val="center"/>
    </w:pPr>
    <w:r w:rsidRPr="00836F71">
      <w:rPr>
        <w:rFonts w:ascii="Times New Roman" w:hAnsi="Times New Roman" w:cs="Times New Roman"/>
        <w:b/>
        <w:bCs/>
        <w:sz w:val="25"/>
        <w:szCs w:val="25"/>
        <w:u w:val="single"/>
      </w:rPr>
      <w:t>Informations CSSCT/CSE aux salariés – Novembre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872"/>
    <w:multiLevelType w:val="hybridMultilevel"/>
    <w:tmpl w:val="F23A4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63580"/>
    <w:multiLevelType w:val="hybridMultilevel"/>
    <w:tmpl w:val="5BA2C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53A03"/>
    <w:multiLevelType w:val="hybridMultilevel"/>
    <w:tmpl w:val="AB30B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27C7C"/>
    <w:multiLevelType w:val="hybridMultilevel"/>
    <w:tmpl w:val="EF7A9B38"/>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4" w15:restartNumberingAfterBreak="0">
    <w:nsid w:val="14BA56AB"/>
    <w:multiLevelType w:val="hybridMultilevel"/>
    <w:tmpl w:val="666A75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21EA1"/>
    <w:multiLevelType w:val="hybridMultilevel"/>
    <w:tmpl w:val="37AE7980"/>
    <w:lvl w:ilvl="0" w:tplc="243674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BE06C6"/>
    <w:multiLevelType w:val="hybridMultilevel"/>
    <w:tmpl w:val="2020CEC4"/>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282957"/>
    <w:multiLevelType w:val="hybridMultilevel"/>
    <w:tmpl w:val="8CE6BD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6B7A22"/>
    <w:multiLevelType w:val="hybridMultilevel"/>
    <w:tmpl w:val="8572E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08134D"/>
    <w:multiLevelType w:val="hybridMultilevel"/>
    <w:tmpl w:val="3402A88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11A5"/>
    <w:multiLevelType w:val="hybridMultilevel"/>
    <w:tmpl w:val="DD769252"/>
    <w:lvl w:ilvl="0" w:tplc="05643530">
      <w:start w:val="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3EB00D0"/>
    <w:multiLevelType w:val="hybridMultilevel"/>
    <w:tmpl w:val="B1BAD882"/>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B42A5F"/>
    <w:multiLevelType w:val="hybridMultilevel"/>
    <w:tmpl w:val="58566E64"/>
    <w:lvl w:ilvl="0" w:tplc="AF76BEEE">
      <w:numFmt w:val="bullet"/>
      <w:lvlText w:val="-"/>
      <w:lvlJc w:val="left"/>
      <w:pPr>
        <w:ind w:left="1065" w:hanging="705"/>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FA1330"/>
    <w:multiLevelType w:val="hybridMultilevel"/>
    <w:tmpl w:val="7B784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037EFB"/>
    <w:multiLevelType w:val="hybridMultilevel"/>
    <w:tmpl w:val="6FB02A30"/>
    <w:lvl w:ilvl="0" w:tplc="1E0E5BB4">
      <w:start w:val="6"/>
      <w:numFmt w:val="bullet"/>
      <w:lvlText w:val="-"/>
      <w:lvlJc w:val="left"/>
      <w:pPr>
        <w:ind w:left="1080" w:hanging="360"/>
      </w:pPr>
      <w:rPr>
        <w:rFonts w:ascii="Times New Roman" w:eastAsiaTheme="minorHAnsi" w:hAnsi="Times New Roman" w:cs="Times New Roman" w:hint="default"/>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D715130"/>
    <w:multiLevelType w:val="hybridMultilevel"/>
    <w:tmpl w:val="B330D8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5D7F1F"/>
    <w:multiLevelType w:val="hybridMultilevel"/>
    <w:tmpl w:val="A40CE2A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E67EC2"/>
    <w:multiLevelType w:val="hybridMultilevel"/>
    <w:tmpl w:val="41BE9F9C"/>
    <w:lvl w:ilvl="0" w:tplc="47668D94">
      <w:start w:val="1"/>
      <w:numFmt w:val="decimal"/>
      <w:lvlText w:val="%1."/>
      <w:lvlJc w:val="left"/>
      <w:pPr>
        <w:ind w:left="720" w:hanging="360"/>
      </w:pPr>
      <w:rPr>
        <w:rFonts w:ascii="Comic Sans MS" w:hAnsi="Comic Sans MS" w:hint="default"/>
        <w:b/>
        <w:i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0C7D39"/>
    <w:multiLevelType w:val="hybridMultilevel"/>
    <w:tmpl w:val="80DA98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A96B33"/>
    <w:multiLevelType w:val="hybridMultilevel"/>
    <w:tmpl w:val="0FC092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3963788">
    <w:abstractNumId w:val="4"/>
  </w:num>
  <w:num w:numId="2" w16cid:durableId="1302733016">
    <w:abstractNumId w:val="12"/>
  </w:num>
  <w:num w:numId="3" w16cid:durableId="351300079">
    <w:abstractNumId w:val="5"/>
  </w:num>
  <w:num w:numId="4" w16cid:durableId="1421682282">
    <w:abstractNumId w:val="16"/>
  </w:num>
  <w:num w:numId="5" w16cid:durableId="2038115159">
    <w:abstractNumId w:val="13"/>
  </w:num>
  <w:num w:numId="6" w16cid:durableId="466434088">
    <w:abstractNumId w:val="3"/>
  </w:num>
  <w:num w:numId="7" w16cid:durableId="1735348213">
    <w:abstractNumId w:val="8"/>
  </w:num>
  <w:num w:numId="8" w16cid:durableId="558396785">
    <w:abstractNumId w:val="6"/>
  </w:num>
  <w:num w:numId="9" w16cid:durableId="1011103199">
    <w:abstractNumId w:val="11"/>
  </w:num>
  <w:num w:numId="10" w16cid:durableId="833450412">
    <w:abstractNumId w:val="17"/>
  </w:num>
  <w:num w:numId="11" w16cid:durableId="996615697">
    <w:abstractNumId w:val="2"/>
  </w:num>
  <w:num w:numId="12" w16cid:durableId="1254165818">
    <w:abstractNumId w:val="1"/>
  </w:num>
  <w:num w:numId="13" w16cid:durableId="426199425">
    <w:abstractNumId w:val="9"/>
  </w:num>
  <w:num w:numId="14" w16cid:durableId="1821967956">
    <w:abstractNumId w:val="0"/>
  </w:num>
  <w:num w:numId="15" w16cid:durableId="1541822336">
    <w:abstractNumId w:val="7"/>
  </w:num>
  <w:num w:numId="16" w16cid:durableId="1620642408">
    <w:abstractNumId w:val="18"/>
  </w:num>
  <w:num w:numId="17" w16cid:durableId="886841679">
    <w:abstractNumId w:val="19"/>
  </w:num>
  <w:num w:numId="18" w16cid:durableId="683241021">
    <w:abstractNumId w:val="15"/>
  </w:num>
  <w:num w:numId="19" w16cid:durableId="203952031">
    <w:abstractNumId w:val="10"/>
  </w:num>
  <w:num w:numId="20" w16cid:durableId="1162047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1A"/>
    <w:rsid w:val="00000AEE"/>
    <w:rsid w:val="00006B3A"/>
    <w:rsid w:val="00034CB6"/>
    <w:rsid w:val="00037782"/>
    <w:rsid w:val="00044948"/>
    <w:rsid w:val="00060E8E"/>
    <w:rsid w:val="0006400F"/>
    <w:rsid w:val="00066C67"/>
    <w:rsid w:val="00067FA1"/>
    <w:rsid w:val="0008116D"/>
    <w:rsid w:val="00082A4D"/>
    <w:rsid w:val="00095C49"/>
    <w:rsid w:val="000B4492"/>
    <w:rsid w:val="000C193C"/>
    <w:rsid w:val="000D0920"/>
    <w:rsid w:val="000F737D"/>
    <w:rsid w:val="001056FC"/>
    <w:rsid w:val="001072E0"/>
    <w:rsid w:val="00124BE1"/>
    <w:rsid w:val="00125309"/>
    <w:rsid w:val="0012628B"/>
    <w:rsid w:val="00127318"/>
    <w:rsid w:val="00142FE0"/>
    <w:rsid w:val="00190373"/>
    <w:rsid w:val="001A49EB"/>
    <w:rsid w:val="001A7F41"/>
    <w:rsid w:val="001C0808"/>
    <w:rsid w:val="001D76A9"/>
    <w:rsid w:val="001D798E"/>
    <w:rsid w:val="001E1F6A"/>
    <w:rsid w:val="00202908"/>
    <w:rsid w:val="002029EF"/>
    <w:rsid w:val="0022353C"/>
    <w:rsid w:val="00226FC3"/>
    <w:rsid w:val="0022703E"/>
    <w:rsid w:val="00247707"/>
    <w:rsid w:val="0025015B"/>
    <w:rsid w:val="00253497"/>
    <w:rsid w:val="002B0CD6"/>
    <w:rsid w:val="002D1CA3"/>
    <w:rsid w:val="002D2339"/>
    <w:rsid w:val="00305DAA"/>
    <w:rsid w:val="00316352"/>
    <w:rsid w:val="0035303F"/>
    <w:rsid w:val="003540B3"/>
    <w:rsid w:val="003632AA"/>
    <w:rsid w:val="00382484"/>
    <w:rsid w:val="00387C70"/>
    <w:rsid w:val="003A263D"/>
    <w:rsid w:val="003C195A"/>
    <w:rsid w:val="003D65D7"/>
    <w:rsid w:val="003D7924"/>
    <w:rsid w:val="0040266C"/>
    <w:rsid w:val="004152A6"/>
    <w:rsid w:val="0045363E"/>
    <w:rsid w:val="00472147"/>
    <w:rsid w:val="00486E59"/>
    <w:rsid w:val="004A0A74"/>
    <w:rsid w:val="004B3AB7"/>
    <w:rsid w:val="005006FA"/>
    <w:rsid w:val="00521CA8"/>
    <w:rsid w:val="00547562"/>
    <w:rsid w:val="00584CAD"/>
    <w:rsid w:val="005A6A78"/>
    <w:rsid w:val="005D082D"/>
    <w:rsid w:val="005D3CD3"/>
    <w:rsid w:val="005D40E5"/>
    <w:rsid w:val="00621A6E"/>
    <w:rsid w:val="00621C9C"/>
    <w:rsid w:val="0062280E"/>
    <w:rsid w:val="00624E49"/>
    <w:rsid w:val="0062519C"/>
    <w:rsid w:val="00633361"/>
    <w:rsid w:val="00652DF9"/>
    <w:rsid w:val="006706B4"/>
    <w:rsid w:val="00673BB7"/>
    <w:rsid w:val="006B491A"/>
    <w:rsid w:val="006D3597"/>
    <w:rsid w:val="006E05BA"/>
    <w:rsid w:val="00706B9A"/>
    <w:rsid w:val="00724B90"/>
    <w:rsid w:val="00734427"/>
    <w:rsid w:val="00734E42"/>
    <w:rsid w:val="00743D89"/>
    <w:rsid w:val="007513CF"/>
    <w:rsid w:val="00752097"/>
    <w:rsid w:val="007679BD"/>
    <w:rsid w:val="007958DD"/>
    <w:rsid w:val="007A2EA7"/>
    <w:rsid w:val="007A5159"/>
    <w:rsid w:val="007B281C"/>
    <w:rsid w:val="007B68C4"/>
    <w:rsid w:val="007D5F6C"/>
    <w:rsid w:val="007F183B"/>
    <w:rsid w:val="00804CB1"/>
    <w:rsid w:val="00806DAC"/>
    <w:rsid w:val="008134B3"/>
    <w:rsid w:val="00824508"/>
    <w:rsid w:val="008341CA"/>
    <w:rsid w:val="0086314C"/>
    <w:rsid w:val="00865597"/>
    <w:rsid w:val="008673D3"/>
    <w:rsid w:val="00872290"/>
    <w:rsid w:val="00880E80"/>
    <w:rsid w:val="00885920"/>
    <w:rsid w:val="00885A94"/>
    <w:rsid w:val="008940E1"/>
    <w:rsid w:val="008C4959"/>
    <w:rsid w:val="008C6322"/>
    <w:rsid w:val="008E3533"/>
    <w:rsid w:val="008E52D3"/>
    <w:rsid w:val="008E6D91"/>
    <w:rsid w:val="0091185C"/>
    <w:rsid w:val="00923F22"/>
    <w:rsid w:val="009244BE"/>
    <w:rsid w:val="009269F9"/>
    <w:rsid w:val="00930548"/>
    <w:rsid w:val="00941B74"/>
    <w:rsid w:val="009455A2"/>
    <w:rsid w:val="00946C7E"/>
    <w:rsid w:val="0098454F"/>
    <w:rsid w:val="009A63DA"/>
    <w:rsid w:val="009A7EBE"/>
    <w:rsid w:val="009B323D"/>
    <w:rsid w:val="009D170E"/>
    <w:rsid w:val="009E56FE"/>
    <w:rsid w:val="009F3DF6"/>
    <w:rsid w:val="00A066D0"/>
    <w:rsid w:val="00A1357D"/>
    <w:rsid w:val="00A140DD"/>
    <w:rsid w:val="00A3225E"/>
    <w:rsid w:val="00A557F3"/>
    <w:rsid w:val="00A75745"/>
    <w:rsid w:val="00A774E6"/>
    <w:rsid w:val="00A86314"/>
    <w:rsid w:val="00AA0C0B"/>
    <w:rsid w:val="00AA3042"/>
    <w:rsid w:val="00AC54F9"/>
    <w:rsid w:val="00B005FA"/>
    <w:rsid w:val="00B0105A"/>
    <w:rsid w:val="00B22817"/>
    <w:rsid w:val="00B46940"/>
    <w:rsid w:val="00B70E7C"/>
    <w:rsid w:val="00BB0F0C"/>
    <w:rsid w:val="00BB59C0"/>
    <w:rsid w:val="00BB68B9"/>
    <w:rsid w:val="00C0309E"/>
    <w:rsid w:val="00C06BD5"/>
    <w:rsid w:val="00C144B9"/>
    <w:rsid w:val="00C176AF"/>
    <w:rsid w:val="00C27329"/>
    <w:rsid w:val="00C768E9"/>
    <w:rsid w:val="00C83CC5"/>
    <w:rsid w:val="00C84B9B"/>
    <w:rsid w:val="00CB3393"/>
    <w:rsid w:val="00CC7327"/>
    <w:rsid w:val="00CF1181"/>
    <w:rsid w:val="00D0453F"/>
    <w:rsid w:val="00D058B7"/>
    <w:rsid w:val="00D27F32"/>
    <w:rsid w:val="00D3324B"/>
    <w:rsid w:val="00D3646D"/>
    <w:rsid w:val="00D37247"/>
    <w:rsid w:val="00D553C9"/>
    <w:rsid w:val="00D66D41"/>
    <w:rsid w:val="00D67A05"/>
    <w:rsid w:val="00D7081A"/>
    <w:rsid w:val="00D81C93"/>
    <w:rsid w:val="00D94468"/>
    <w:rsid w:val="00DA3F0C"/>
    <w:rsid w:val="00DA6F9A"/>
    <w:rsid w:val="00DB4B32"/>
    <w:rsid w:val="00DC0450"/>
    <w:rsid w:val="00DC6E94"/>
    <w:rsid w:val="00DC7B5F"/>
    <w:rsid w:val="00DE1375"/>
    <w:rsid w:val="00E0514D"/>
    <w:rsid w:val="00E135F1"/>
    <w:rsid w:val="00E15941"/>
    <w:rsid w:val="00E3068A"/>
    <w:rsid w:val="00E33942"/>
    <w:rsid w:val="00E365CD"/>
    <w:rsid w:val="00E40F28"/>
    <w:rsid w:val="00E4228B"/>
    <w:rsid w:val="00E43FBC"/>
    <w:rsid w:val="00E46943"/>
    <w:rsid w:val="00E628B3"/>
    <w:rsid w:val="00E76EDA"/>
    <w:rsid w:val="00E841CC"/>
    <w:rsid w:val="00E868BD"/>
    <w:rsid w:val="00E90A9A"/>
    <w:rsid w:val="00EA7E91"/>
    <w:rsid w:val="00ED1586"/>
    <w:rsid w:val="00EE17F4"/>
    <w:rsid w:val="00EE37BB"/>
    <w:rsid w:val="00EF6DED"/>
    <w:rsid w:val="00F00D5B"/>
    <w:rsid w:val="00F25AA5"/>
    <w:rsid w:val="00F50881"/>
    <w:rsid w:val="00F57709"/>
    <w:rsid w:val="00F876CA"/>
    <w:rsid w:val="00FA53AE"/>
    <w:rsid w:val="00FC0130"/>
    <w:rsid w:val="00FC6E9D"/>
    <w:rsid w:val="00FD6222"/>
    <w:rsid w:val="00FD6978"/>
    <w:rsid w:val="00FE0F67"/>
    <w:rsid w:val="00FF4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E312"/>
  <w15:docId w15:val="{9FB5E773-5BFF-4073-9D25-9EAB81FF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4CB1"/>
    <w:pPr>
      <w:tabs>
        <w:tab w:val="center" w:pos="4536"/>
        <w:tab w:val="right" w:pos="9072"/>
      </w:tabs>
      <w:spacing w:after="0" w:line="240" w:lineRule="auto"/>
    </w:pPr>
  </w:style>
  <w:style w:type="character" w:customStyle="1" w:styleId="En-tteCar">
    <w:name w:val="En-tête Car"/>
    <w:basedOn w:val="Policepardfaut"/>
    <w:link w:val="En-tte"/>
    <w:uiPriority w:val="99"/>
    <w:rsid w:val="00804CB1"/>
  </w:style>
  <w:style w:type="paragraph" w:styleId="Pieddepage">
    <w:name w:val="footer"/>
    <w:basedOn w:val="Normal"/>
    <w:link w:val="PieddepageCar"/>
    <w:uiPriority w:val="99"/>
    <w:unhideWhenUsed/>
    <w:rsid w:val="00804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4CB1"/>
  </w:style>
  <w:style w:type="table" w:customStyle="1" w:styleId="TableGrid">
    <w:name w:val="TableGrid"/>
    <w:rsid w:val="00EE37BB"/>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C144B9"/>
    <w:pPr>
      <w:ind w:left="720"/>
      <w:contextualSpacing/>
    </w:pPr>
  </w:style>
  <w:style w:type="character" w:styleId="Lienhypertexte">
    <w:name w:val="Hyperlink"/>
    <w:basedOn w:val="Policepardfaut"/>
    <w:uiPriority w:val="99"/>
    <w:unhideWhenUsed/>
    <w:rsid w:val="00885A94"/>
    <w:rPr>
      <w:color w:val="0563C1" w:themeColor="hyperlink"/>
      <w:u w:val="single"/>
    </w:rPr>
  </w:style>
  <w:style w:type="character" w:styleId="Mentionnonrsolue">
    <w:name w:val="Unresolved Mention"/>
    <w:basedOn w:val="Policepardfaut"/>
    <w:uiPriority w:val="99"/>
    <w:semiHidden/>
    <w:unhideWhenUsed/>
    <w:rsid w:val="00885A94"/>
    <w:rPr>
      <w:color w:val="605E5C"/>
      <w:shd w:val="clear" w:color="auto" w:fill="E1DFDD"/>
    </w:rPr>
  </w:style>
  <w:style w:type="character" w:styleId="Lienhypertextesuivivisit">
    <w:name w:val="FollowedHyperlink"/>
    <w:basedOn w:val="Policepardfaut"/>
    <w:uiPriority w:val="99"/>
    <w:semiHidden/>
    <w:unhideWhenUsed/>
    <w:rsid w:val="00316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equeenergie.gouv.fr/beneficiaire/cheque/declarer-perdu-vo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1244</Words>
  <Characters>6845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 BOUSSARD</dc:creator>
  <cp:lastModifiedBy>JEROME BOUSSARD</cp:lastModifiedBy>
  <cp:revision>8</cp:revision>
  <cp:lastPrinted>2022-11-15T10:30:00Z</cp:lastPrinted>
  <dcterms:created xsi:type="dcterms:W3CDTF">2022-11-15T10:18:00Z</dcterms:created>
  <dcterms:modified xsi:type="dcterms:W3CDTF">2022-11-15T10:44:00Z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2022-09-19T09:18:36Z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16983335-bfd2-4771-9407-f652d65de6e7</vt:lpwstr>
  </property>
  <property fmtid="{D5CDD505-2E9C-101B-9397-08002B2CF9AE}" pid="8" name="MSIP_Label_2fd53d93-3f4c-4b90-b511-bd6bdbb4fba9_ContentBits">
    <vt:lpwstr>0</vt:lpwstr>
  </property>
</Properties>
</file>