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B552" w14:textId="7040FCBF" w:rsidR="00BA272D" w:rsidRPr="00215F48" w:rsidRDefault="00BA272D" w:rsidP="00BA272D">
      <w:pPr>
        <w:pBdr>
          <w:top w:val="single" w:sz="12" w:space="1" w:color="auto" w:shadow="1"/>
          <w:left w:val="single" w:sz="12" w:space="4" w:color="auto" w:shadow="1"/>
          <w:bottom w:val="single" w:sz="12" w:space="1" w:color="auto" w:shadow="1"/>
          <w:right w:val="single" w:sz="12" w:space="4" w:color="auto" w:shadow="1"/>
        </w:pBdr>
        <w:ind w:left="1701"/>
        <w:jc w:val="center"/>
        <w:rPr>
          <w:rFonts w:ascii="Times New Roman" w:hAnsi="Times New Roman"/>
          <w:b/>
          <w:bCs/>
          <w:color w:val="FF0000"/>
          <w:sz w:val="44"/>
          <w:szCs w:val="44"/>
        </w:rPr>
      </w:pPr>
      <w:r>
        <w:rPr>
          <w:rFonts w:ascii="Times New Roman" w:hAnsi="Times New Roman"/>
          <w:b/>
          <w:bCs/>
          <w:noProof/>
          <w:color w:val="FF0000"/>
          <w:sz w:val="44"/>
          <w:szCs w:val="44"/>
        </w:rPr>
        <w:drawing>
          <wp:anchor distT="0" distB="0" distL="114300" distR="114300" simplePos="0" relativeHeight="251657216" behindDoc="0" locked="0" layoutInCell="1" allowOverlap="1" wp14:anchorId="53652FF6" wp14:editId="70326717">
            <wp:simplePos x="0" y="0"/>
            <wp:positionH relativeFrom="column">
              <wp:posOffset>71120</wp:posOffset>
            </wp:positionH>
            <wp:positionV relativeFrom="paragraph">
              <wp:posOffset>-29845</wp:posOffset>
            </wp:positionV>
            <wp:extent cx="860425" cy="110998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a:extLst>
                        <a:ext uri="{28A0092B-C50C-407E-A947-70E740481C1C}">
                          <a14:useLocalDpi xmlns:a14="http://schemas.microsoft.com/office/drawing/2010/main" val="0"/>
                        </a:ext>
                      </a:extLst>
                    </a:blip>
                    <a:stretch>
                      <a:fillRect/>
                    </a:stretch>
                  </pic:blipFill>
                  <pic:spPr>
                    <a:xfrm>
                      <a:off x="0" y="0"/>
                      <a:ext cx="860425" cy="1109980"/>
                    </a:xfrm>
                    <a:prstGeom prst="rect">
                      <a:avLst/>
                    </a:prstGeom>
                  </pic:spPr>
                </pic:pic>
              </a:graphicData>
            </a:graphic>
            <wp14:sizeRelH relativeFrom="margin">
              <wp14:pctWidth>0</wp14:pctWidth>
            </wp14:sizeRelH>
            <wp14:sizeRelV relativeFrom="margin">
              <wp14:pctHeight>0</wp14:pctHeight>
            </wp14:sizeRelV>
          </wp:anchor>
        </w:drawing>
      </w:r>
      <w:r w:rsidRPr="00BD2B0C">
        <w:rPr>
          <w:rFonts w:ascii="Times New Roman" w:hAnsi="Times New Roman"/>
          <w:b/>
          <w:bCs/>
          <w:color w:val="FF0000"/>
          <w:sz w:val="44"/>
          <w:szCs w:val="44"/>
        </w:rPr>
        <w:t>La CGT du Groupe PSA/Stellantis appelle tous les salariés des usines du groupe à se mettre en grève le 18 octobre</w:t>
      </w:r>
    </w:p>
    <w:p w14:paraId="00886203" w14:textId="3C755B61" w:rsidR="00EF39BD" w:rsidRPr="00FC7290" w:rsidRDefault="00EF39BD" w:rsidP="00BA272D">
      <w:pPr>
        <w:spacing w:before="120" w:after="120"/>
        <w:jc w:val="both"/>
        <w:rPr>
          <w:rFonts w:ascii="Times New Roman" w:hAnsi="Times New Roman"/>
          <w:b/>
          <w:bCs/>
          <w:sz w:val="28"/>
          <w:szCs w:val="28"/>
        </w:rPr>
      </w:pPr>
      <w:r w:rsidRPr="00FC7290">
        <w:rPr>
          <w:rFonts w:ascii="Times New Roman" w:hAnsi="Times New Roman"/>
          <w:b/>
          <w:bCs/>
          <w:sz w:val="28"/>
          <w:szCs w:val="28"/>
        </w:rPr>
        <w:t>La grève des salariés des raffineries a ouvert une brèche et a permis de casser la chape de plomb qui existait dans le pays sur la question tabou, pour le patronat et le gouvernement, des augmentations de salaires.</w:t>
      </w:r>
    </w:p>
    <w:p w14:paraId="19F9C380" w14:textId="77777777" w:rsidR="00EF39BD" w:rsidRPr="00F2408F" w:rsidRDefault="00EF39BD" w:rsidP="00BA272D">
      <w:pPr>
        <w:spacing w:before="120" w:after="120"/>
        <w:jc w:val="both"/>
        <w:rPr>
          <w:rFonts w:ascii="Times New Roman" w:hAnsi="Times New Roman"/>
          <w:b/>
          <w:bCs/>
          <w:color w:val="FF0000"/>
          <w:sz w:val="28"/>
          <w:szCs w:val="28"/>
        </w:rPr>
      </w:pPr>
      <w:r w:rsidRPr="00F2408F">
        <w:rPr>
          <w:rFonts w:ascii="Times New Roman" w:hAnsi="Times New Roman"/>
          <w:b/>
          <w:bCs/>
          <w:color w:val="FF0000"/>
          <w:sz w:val="28"/>
          <w:szCs w:val="28"/>
        </w:rPr>
        <w:t>Ce succès est à mettre à l’actif de la grève.</w:t>
      </w:r>
    </w:p>
    <w:p w14:paraId="7B366E48" w14:textId="77777777" w:rsidR="00EF39BD" w:rsidRPr="00310711" w:rsidRDefault="00EF39BD" w:rsidP="00BA272D">
      <w:pPr>
        <w:spacing w:before="120" w:after="120"/>
        <w:jc w:val="both"/>
        <w:rPr>
          <w:rFonts w:ascii="Times New Roman" w:hAnsi="Times New Roman"/>
          <w:sz w:val="28"/>
          <w:szCs w:val="28"/>
        </w:rPr>
      </w:pPr>
      <w:r w:rsidRPr="00310711">
        <w:rPr>
          <w:rFonts w:ascii="Times New Roman" w:hAnsi="Times New Roman"/>
          <w:sz w:val="28"/>
          <w:szCs w:val="28"/>
        </w:rPr>
        <w:t>Les ristournes gouvernementales et les primes du patronat n’ont jamais permis aux salariés de faire face à l’augmentation des prix</w:t>
      </w:r>
      <w:r>
        <w:rPr>
          <w:rFonts w:ascii="Times New Roman" w:hAnsi="Times New Roman"/>
          <w:sz w:val="28"/>
          <w:szCs w:val="28"/>
        </w:rPr>
        <w:t>.</w:t>
      </w:r>
    </w:p>
    <w:p w14:paraId="7A1C0626" w14:textId="77777777" w:rsidR="00EF39BD" w:rsidRPr="00310711" w:rsidRDefault="00EF39BD" w:rsidP="00BA272D">
      <w:pPr>
        <w:spacing w:before="120" w:after="120"/>
        <w:jc w:val="both"/>
        <w:rPr>
          <w:rFonts w:ascii="Times New Roman" w:hAnsi="Times New Roman"/>
          <w:sz w:val="28"/>
          <w:szCs w:val="28"/>
        </w:rPr>
      </w:pPr>
      <w:r w:rsidRPr="00310711">
        <w:rPr>
          <w:rFonts w:ascii="Times New Roman" w:hAnsi="Times New Roman"/>
          <w:sz w:val="28"/>
          <w:szCs w:val="28"/>
        </w:rPr>
        <w:t>La seule manière d’y faire face, c’est d’augmenter les salaires en prenant sur les profits et que les salaires suivent l’augmentation réelle des prix, et non pas celle que nous vend le gouvernement.</w:t>
      </w:r>
    </w:p>
    <w:p w14:paraId="41620218" w14:textId="77777777" w:rsidR="00EF39BD" w:rsidRPr="00FC7290" w:rsidRDefault="00EF39BD" w:rsidP="00BA272D">
      <w:pPr>
        <w:spacing w:before="120" w:after="120"/>
        <w:jc w:val="center"/>
        <w:rPr>
          <w:rFonts w:ascii="Times New Roman" w:hAnsi="Times New Roman"/>
          <w:b/>
          <w:bCs/>
          <w:color w:val="FF0000"/>
          <w:sz w:val="32"/>
          <w:szCs w:val="32"/>
        </w:rPr>
      </w:pPr>
      <w:r w:rsidRPr="00FC7290">
        <w:rPr>
          <w:rFonts w:ascii="Times New Roman" w:hAnsi="Times New Roman"/>
          <w:b/>
          <w:bCs/>
          <w:color w:val="FF0000"/>
          <w:sz w:val="32"/>
          <w:szCs w:val="32"/>
        </w:rPr>
        <w:t>Les ouvriers de PSA/Stellantis déjà mobilisés pour les salaires</w:t>
      </w:r>
    </w:p>
    <w:p w14:paraId="117ACFDB" w14:textId="77777777" w:rsidR="00EF39BD" w:rsidRPr="00310711" w:rsidRDefault="00EF39BD" w:rsidP="00BA272D">
      <w:pPr>
        <w:spacing w:before="120" w:after="120"/>
        <w:jc w:val="both"/>
        <w:rPr>
          <w:rFonts w:ascii="Times New Roman" w:hAnsi="Times New Roman"/>
          <w:sz w:val="28"/>
          <w:szCs w:val="28"/>
        </w:rPr>
      </w:pPr>
      <w:r w:rsidRPr="00310711">
        <w:rPr>
          <w:rFonts w:ascii="Times New Roman" w:hAnsi="Times New Roman"/>
          <w:sz w:val="28"/>
          <w:szCs w:val="28"/>
        </w:rPr>
        <w:t>Le 28 septembre dernier, 5 000 ouvriers de toutes les usines du groupe avaient débrayé pour les salaires et un millier d’ouvriers des usines de Sochaux, Mulhouse, Rennes et Metz Borny se sont à nouveau mobilisés cette semaine.</w:t>
      </w:r>
    </w:p>
    <w:p w14:paraId="12CE54D9" w14:textId="77777777" w:rsidR="00EF39BD" w:rsidRPr="00263046" w:rsidRDefault="00EF39BD" w:rsidP="00BA272D">
      <w:pPr>
        <w:spacing w:before="120" w:after="120"/>
        <w:jc w:val="center"/>
        <w:rPr>
          <w:rFonts w:ascii="Times New Roman" w:hAnsi="Times New Roman"/>
          <w:b/>
          <w:bCs/>
          <w:sz w:val="32"/>
          <w:szCs w:val="32"/>
        </w:rPr>
      </w:pPr>
      <w:r w:rsidRPr="00263046">
        <w:rPr>
          <w:rFonts w:ascii="Times New Roman" w:hAnsi="Times New Roman"/>
          <w:b/>
          <w:bCs/>
          <w:sz w:val="32"/>
          <w:szCs w:val="32"/>
        </w:rPr>
        <w:t>La CGT PSA/Stellantis revendique pour tous les CDI, les CDD, les intérimaires et les sous-traitants :</w:t>
      </w:r>
    </w:p>
    <w:p w14:paraId="767501E0" w14:textId="77777777" w:rsidR="00EF39BD" w:rsidRPr="00F2408F" w:rsidRDefault="00EF39BD" w:rsidP="00BA272D">
      <w:pPr>
        <w:pStyle w:val="Paragraphedeliste"/>
        <w:numPr>
          <w:ilvl w:val="0"/>
          <w:numId w:val="2"/>
        </w:numPr>
        <w:spacing w:before="240" w:after="240"/>
        <w:jc w:val="both"/>
        <w:rPr>
          <w:rFonts w:ascii="Times New Roman" w:hAnsi="Times New Roman"/>
          <w:b/>
          <w:bCs/>
          <w:color w:val="FF0000"/>
          <w:sz w:val="28"/>
          <w:szCs w:val="28"/>
        </w:rPr>
      </w:pPr>
      <w:r w:rsidRPr="00F2408F">
        <w:rPr>
          <w:rFonts w:ascii="Times New Roman" w:hAnsi="Times New Roman"/>
          <w:b/>
          <w:bCs/>
          <w:color w:val="FF0000"/>
          <w:sz w:val="28"/>
          <w:szCs w:val="28"/>
        </w:rPr>
        <w:t>Une augmentation générale uniforme de 400 € par mois.</w:t>
      </w:r>
    </w:p>
    <w:p w14:paraId="01D5E045" w14:textId="77777777" w:rsidR="00EF39BD" w:rsidRPr="00F2408F" w:rsidRDefault="00EF39BD" w:rsidP="00BA272D">
      <w:pPr>
        <w:pStyle w:val="Paragraphedeliste"/>
        <w:numPr>
          <w:ilvl w:val="0"/>
          <w:numId w:val="2"/>
        </w:numPr>
        <w:spacing w:before="240" w:after="240"/>
        <w:jc w:val="both"/>
        <w:rPr>
          <w:rFonts w:ascii="Times New Roman" w:hAnsi="Times New Roman"/>
          <w:b/>
          <w:bCs/>
          <w:color w:val="FF0000"/>
          <w:sz w:val="28"/>
          <w:szCs w:val="28"/>
        </w:rPr>
      </w:pPr>
      <w:r w:rsidRPr="00F2408F">
        <w:rPr>
          <w:rFonts w:ascii="Times New Roman" w:hAnsi="Times New Roman"/>
          <w:b/>
          <w:bCs/>
          <w:color w:val="FF0000"/>
          <w:sz w:val="28"/>
          <w:szCs w:val="28"/>
        </w:rPr>
        <w:t>Pas un seul salaire en dessous de 2 000 € par mois.</w:t>
      </w:r>
    </w:p>
    <w:p w14:paraId="05096E25" w14:textId="77777777" w:rsidR="00EF39BD" w:rsidRPr="00F2408F" w:rsidRDefault="00EF39BD" w:rsidP="00BA272D">
      <w:pPr>
        <w:pStyle w:val="Paragraphedeliste"/>
        <w:numPr>
          <w:ilvl w:val="0"/>
          <w:numId w:val="2"/>
        </w:numPr>
        <w:spacing w:before="240" w:after="240"/>
        <w:jc w:val="both"/>
        <w:rPr>
          <w:rFonts w:ascii="Times New Roman" w:hAnsi="Times New Roman"/>
          <w:b/>
          <w:bCs/>
          <w:color w:val="FF0000"/>
          <w:sz w:val="28"/>
          <w:szCs w:val="28"/>
        </w:rPr>
      </w:pPr>
      <w:r w:rsidRPr="00F2408F">
        <w:rPr>
          <w:rFonts w:ascii="Times New Roman" w:hAnsi="Times New Roman"/>
          <w:b/>
          <w:bCs/>
          <w:color w:val="FF0000"/>
          <w:sz w:val="28"/>
          <w:szCs w:val="28"/>
        </w:rPr>
        <w:t xml:space="preserve">L’indexation des salaires sur l’augmentation réelle des prix. </w:t>
      </w:r>
    </w:p>
    <w:p w14:paraId="1FCAC4C2" w14:textId="77777777" w:rsidR="00EF39BD" w:rsidRPr="00FC7290" w:rsidRDefault="00EF39BD" w:rsidP="00BA272D">
      <w:pPr>
        <w:spacing w:before="120" w:after="120"/>
        <w:jc w:val="both"/>
        <w:rPr>
          <w:rFonts w:ascii="Times New Roman" w:hAnsi="Times New Roman"/>
          <w:b/>
          <w:bCs/>
          <w:sz w:val="28"/>
          <w:szCs w:val="28"/>
        </w:rPr>
      </w:pPr>
      <w:r w:rsidRPr="00FC7290">
        <w:rPr>
          <w:rFonts w:ascii="Times New Roman" w:hAnsi="Times New Roman"/>
          <w:b/>
          <w:bCs/>
          <w:sz w:val="28"/>
          <w:szCs w:val="28"/>
        </w:rPr>
        <w:t>Les syndicats CGT du Groupe PSA/Stellantis, réunis ce 13 octobre ont décidé d’appeler tous les salariés du groupe à se mobiliser et à se mettre en grève le 18 octobre prochain.</w:t>
      </w:r>
    </w:p>
    <w:p w14:paraId="1491B424" w14:textId="77777777" w:rsidR="00EF39BD" w:rsidRPr="00FC7290" w:rsidRDefault="00EF39BD" w:rsidP="00BA272D">
      <w:pPr>
        <w:spacing w:before="120" w:after="120"/>
        <w:jc w:val="both"/>
        <w:rPr>
          <w:rFonts w:ascii="Times New Roman" w:hAnsi="Times New Roman"/>
          <w:b/>
          <w:bCs/>
          <w:sz w:val="28"/>
          <w:szCs w:val="28"/>
        </w:rPr>
      </w:pPr>
      <w:r w:rsidRPr="00FC7290">
        <w:rPr>
          <w:rFonts w:ascii="Times New Roman" w:hAnsi="Times New Roman"/>
          <w:b/>
          <w:bCs/>
          <w:sz w:val="28"/>
          <w:szCs w:val="28"/>
        </w:rPr>
        <w:t>D’ici là, les salariés sont appelés à utiliser tous les moyens de se réunir, se rassembler pour discuter de la nécessité de se mobiliser dans la durée.</w:t>
      </w:r>
    </w:p>
    <w:p w14:paraId="233BF485" w14:textId="77777777" w:rsidR="00EF39BD" w:rsidRPr="00FC7290" w:rsidRDefault="00EF39BD" w:rsidP="00BA272D">
      <w:pPr>
        <w:spacing w:before="120" w:after="120"/>
        <w:jc w:val="both"/>
        <w:rPr>
          <w:rFonts w:ascii="Times New Roman" w:hAnsi="Times New Roman"/>
          <w:b/>
          <w:bCs/>
          <w:color w:val="FF0000"/>
          <w:sz w:val="28"/>
          <w:szCs w:val="28"/>
        </w:rPr>
      </w:pPr>
      <w:r w:rsidRPr="00FC7290">
        <w:rPr>
          <w:rFonts w:ascii="Times New Roman" w:hAnsi="Times New Roman"/>
          <w:b/>
          <w:bCs/>
          <w:color w:val="FF0000"/>
          <w:sz w:val="28"/>
          <w:szCs w:val="28"/>
        </w:rPr>
        <w:t>La journée de grève et de manifestations du 18 octobre ne suffira pas à elle seule à imposer les augmentations de salaire nécessaire pour vivre décemment.</w:t>
      </w:r>
    </w:p>
    <w:p w14:paraId="4AF3A272" w14:textId="489B7693" w:rsidR="00EF39BD" w:rsidRPr="00FC7290" w:rsidRDefault="00EF39BD" w:rsidP="00BA272D">
      <w:pPr>
        <w:spacing w:before="120" w:after="120"/>
        <w:jc w:val="both"/>
        <w:rPr>
          <w:rFonts w:ascii="Times New Roman" w:hAnsi="Times New Roman"/>
          <w:b/>
          <w:bCs/>
          <w:color w:val="FF0000"/>
          <w:sz w:val="28"/>
          <w:szCs w:val="28"/>
        </w:rPr>
      </w:pPr>
      <w:r w:rsidRPr="009D65F5">
        <w:rPr>
          <w:rFonts w:ascii="Times New Roman" w:hAnsi="Times New Roman"/>
          <w:b/>
          <w:bCs/>
          <w:color w:val="FF0000"/>
          <w:sz w:val="28"/>
          <w:szCs w:val="28"/>
          <w:u w:val="single"/>
        </w:rPr>
        <w:t>Cette bataille pour les augmentations de salaire enclenchée par la grève des travailleurs des raffineries ne fait que commencer. Elle doit se poursuivre, se renforcer consciemment pour s’élargir à tous les secteurs</w:t>
      </w:r>
      <w:r w:rsidRPr="00FC7290">
        <w:rPr>
          <w:rFonts w:ascii="Times New Roman" w:hAnsi="Times New Roman"/>
          <w:b/>
          <w:bCs/>
          <w:color w:val="FF0000"/>
          <w:sz w:val="28"/>
          <w:szCs w:val="28"/>
        </w:rPr>
        <w:t>.</w:t>
      </w:r>
    </w:p>
    <w:p w14:paraId="7F00B581" w14:textId="77777777" w:rsidR="00EF39BD" w:rsidRPr="00BA272D" w:rsidRDefault="00EF39BD" w:rsidP="00BA272D">
      <w:pPr>
        <w:spacing w:before="120" w:after="120"/>
        <w:jc w:val="center"/>
        <w:rPr>
          <w:rFonts w:ascii="Times New Roman" w:hAnsi="Times New Roman"/>
          <w:b/>
          <w:bCs/>
          <w:color w:val="FF0000"/>
          <w:sz w:val="32"/>
          <w:szCs w:val="32"/>
        </w:rPr>
      </w:pPr>
      <w:r w:rsidRPr="00BA272D">
        <w:rPr>
          <w:rFonts w:ascii="Times New Roman" w:hAnsi="Times New Roman"/>
          <w:b/>
          <w:bCs/>
          <w:color w:val="FF0000"/>
          <w:sz w:val="32"/>
          <w:szCs w:val="32"/>
        </w:rPr>
        <w:t>La grève est la seule voie possible pour faire plier le patronat et le gouvernement.</w:t>
      </w:r>
    </w:p>
    <w:p w14:paraId="03B7DD76" w14:textId="77777777" w:rsidR="00EF39BD" w:rsidRPr="00BA272D" w:rsidRDefault="00EF39BD" w:rsidP="00EF39BD">
      <w:pPr>
        <w:pBdr>
          <w:top w:val="single" w:sz="18" w:space="1" w:color="FF0000"/>
          <w:left w:val="single" w:sz="18" w:space="4" w:color="FF0000"/>
          <w:bottom w:val="single" w:sz="18" w:space="1" w:color="FF0000"/>
          <w:right w:val="single" w:sz="18" w:space="4" w:color="FF0000"/>
        </w:pBdr>
        <w:shd w:val="clear" w:color="auto" w:fill="FFFF00"/>
        <w:jc w:val="center"/>
        <w:rPr>
          <w:rFonts w:ascii="Times New Roman" w:hAnsi="Times New Roman"/>
          <w:b/>
          <w:bCs/>
          <w:sz w:val="36"/>
          <w:szCs w:val="36"/>
        </w:rPr>
      </w:pPr>
      <w:r w:rsidRPr="00BA272D">
        <w:rPr>
          <w:rFonts w:ascii="Times New Roman" w:hAnsi="Times New Roman"/>
          <w:b/>
          <w:bCs/>
          <w:sz w:val="36"/>
          <w:szCs w:val="36"/>
        </w:rPr>
        <w:t>Rendez-vous de la manifestation du 18 octobre 2022 à Montbéliard :</w:t>
      </w:r>
    </w:p>
    <w:p w14:paraId="7FF86E2D" w14:textId="49708E41" w:rsidR="00383525" w:rsidRPr="00BA272D" w:rsidRDefault="00EF39BD" w:rsidP="00BA272D">
      <w:pPr>
        <w:pBdr>
          <w:top w:val="single" w:sz="18" w:space="1" w:color="FF0000"/>
          <w:left w:val="single" w:sz="18" w:space="4" w:color="FF0000"/>
          <w:bottom w:val="single" w:sz="18" w:space="1" w:color="FF0000"/>
          <w:right w:val="single" w:sz="18" w:space="4" w:color="FF0000"/>
        </w:pBdr>
        <w:shd w:val="clear" w:color="auto" w:fill="FFFF00"/>
        <w:jc w:val="center"/>
        <w:rPr>
          <w:rFonts w:ascii="Times New Roman" w:hAnsi="Times New Roman"/>
          <w:b/>
          <w:bCs/>
          <w:sz w:val="52"/>
          <w:szCs w:val="52"/>
        </w:rPr>
      </w:pPr>
      <w:r w:rsidRPr="00BA272D">
        <w:rPr>
          <w:rFonts w:ascii="Times New Roman" w:hAnsi="Times New Roman"/>
          <w:b/>
          <w:bCs/>
          <w:sz w:val="52"/>
          <w:szCs w:val="52"/>
        </w:rPr>
        <w:t xml:space="preserve">14H00 devant la </w:t>
      </w:r>
      <w:r w:rsidR="00BA272D" w:rsidRPr="00BA272D">
        <w:rPr>
          <w:rFonts w:ascii="Times New Roman" w:hAnsi="Times New Roman"/>
          <w:b/>
          <w:bCs/>
          <w:sz w:val="52"/>
          <w:szCs w:val="52"/>
        </w:rPr>
        <w:t xml:space="preserve">(Nouvelle) </w:t>
      </w:r>
      <w:r w:rsidRPr="00BA272D">
        <w:rPr>
          <w:rFonts w:ascii="Times New Roman" w:hAnsi="Times New Roman"/>
          <w:b/>
          <w:bCs/>
          <w:sz w:val="52"/>
          <w:szCs w:val="52"/>
        </w:rPr>
        <w:t>Sous-préfecture</w:t>
      </w:r>
    </w:p>
    <w:sectPr w:rsidR="00383525" w:rsidRPr="00BA272D" w:rsidSect="00BA272D">
      <w:headerReference w:type="default" r:id="rId8"/>
      <w:footerReference w:type="default" r:id="rId9"/>
      <w:type w:val="continuous"/>
      <w:pgSz w:w="11906" w:h="16838"/>
      <w:pgMar w:top="720" w:right="720" w:bottom="720" w:left="720" w:header="42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58320" w14:textId="77777777" w:rsidR="0065639A" w:rsidRDefault="0065639A" w:rsidP="00BA272D">
      <w:r>
        <w:separator/>
      </w:r>
    </w:p>
  </w:endnote>
  <w:endnote w:type="continuationSeparator" w:id="0">
    <w:p w14:paraId="2ADD56F8" w14:textId="77777777" w:rsidR="0065639A" w:rsidRDefault="0065639A" w:rsidP="00BA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3C2A" w14:textId="77777777" w:rsidR="00BA272D" w:rsidRDefault="00BA272D" w:rsidP="00BA272D">
    <w:pPr>
      <w:pStyle w:val="Pieddepage"/>
      <w:pBdr>
        <w:top w:val="single" w:sz="12" w:space="2" w:color="FF0000"/>
      </w:pBdr>
      <w:jc w:val="center"/>
      <w:rPr>
        <w:rFonts w:ascii="Times New Roman" w:hAnsi="Times New Roman"/>
      </w:rPr>
    </w:pPr>
    <w:r>
      <w:rPr>
        <w:rFonts w:ascii="Times New Roman" w:hAnsi="Times New Roman"/>
      </w:rPr>
      <w:t xml:space="preserve">CGT du Site de Sochaux : PEUGEOT, VIGS, STPI, ISS, SIEDOUBS     </w:t>
    </w:r>
    <w:r>
      <w:rPr>
        <w:rFonts w:ascii="Times New Roman" w:hAnsi="Times New Roman"/>
      </w:rPr>
      <w:sym w:font="Wingdings 2" w:char="F027"/>
    </w:r>
    <w:r>
      <w:rPr>
        <w:rFonts w:ascii="Times New Roman" w:hAnsi="Times New Roman"/>
      </w:rPr>
      <w:t> : 03 81 31 29 77</w:t>
    </w:r>
  </w:p>
  <w:p w14:paraId="2EF13A54" w14:textId="6E7E4B9C" w:rsidR="00BA272D" w:rsidRPr="00BA272D" w:rsidRDefault="00BA272D" w:rsidP="00BA272D">
    <w:pPr>
      <w:widowControl w:val="0"/>
      <w:autoSpaceDE w:val="0"/>
      <w:autoSpaceDN w:val="0"/>
      <w:adjustRightInd w:val="0"/>
      <w:jc w:val="center"/>
      <w:rPr>
        <w:rFonts w:ascii="Times New Roman" w:hAnsi="Times New Roman"/>
        <w:b/>
        <w:color w:val="FF0000"/>
        <w:sz w:val="32"/>
        <w:szCs w:val="32"/>
      </w:rPr>
    </w:pPr>
    <w:r>
      <w:rPr>
        <w:rFonts w:ascii="Times New Roman" w:hAnsi="Times New Roman"/>
      </w:rPr>
      <w:t xml:space="preserve">Mail : cgtpsa.sochaux@laposte.net - Site internet : </w:t>
    </w:r>
    <w:r w:rsidRPr="00EF39BD">
      <w:rPr>
        <w:rFonts w:ascii="Times New Roman" w:hAnsi="Times New Roman"/>
      </w:rPr>
      <w:t>http://psasochaux.reference-syndicale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9BA2" w14:textId="77777777" w:rsidR="0065639A" w:rsidRDefault="0065639A" w:rsidP="00BA272D">
      <w:r>
        <w:separator/>
      </w:r>
    </w:p>
  </w:footnote>
  <w:footnote w:type="continuationSeparator" w:id="0">
    <w:p w14:paraId="56864BAD" w14:textId="77777777" w:rsidR="0065639A" w:rsidRDefault="0065639A" w:rsidP="00BA2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9396" w14:textId="2B7D19C3" w:rsidR="00BA272D" w:rsidRPr="00BA272D" w:rsidRDefault="00BA272D" w:rsidP="00BA272D">
    <w:pPr>
      <w:pStyle w:val="En-tte"/>
      <w:jc w:val="center"/>
      <w:rPr>
        <w:i/>
        <w:iCs/>
      </w:rPr>
    </w:pPr>
    <w:r w:rsidRPr="00BA272D">
      <w:rPr>
        <w:rFonts w:ascii="Times New Roman" w:hAnsi="Times New Roman"/>
        <w:b/>
        <w:bCs/>
        <w:i/>
        <w:iCs/>
        <w:sz w:val="25"/>
        <w:szCs w:val="25"/>
        <w:u w:val="single"/>
      </w:rPr>
      <w:t>Informations CSE/CSSCT aux salariés – Octobre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301CA"/>
    <w:multiLevelType w:val="hybridMultilevel"/>
    <w:tmpl w:val="EA8E0758"/>
    <w:lvl w:ilvl="0" w:tplc="C158D8D4">
      <w:start w:val="1"/>
      <w:numFmt w:val="bullet"/>
      <w:lvlText w:val="➥"/>
      <w:lvlJc w:val="left"/>
      <w:pPr>
        <w:ind w:left="720" w:hanging="360"/>
      </w:pPr>
      <w:rPr>
        <w:rFonts w:ascii="Segoe UI Symbol" w:hAnsi="Segoe UI Symbol" w:hint="default"/>
        <w:b/>
        <w:bCs/>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C052869"/>
    <w:multiLevelType w:val="hybridMultilevel"/>
    <w:tmpl w:val="663A2C4C"/>
    <w:lvl w:ilvl="0" w:tplc="CE3E974E">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2031107">
    <w:abstractNumId w:val="1"/>
  </w:num>
  <w:num w:numId="2" w16cid:durableId="141697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39BD"/>
    <w:rsid w:val="002242F2"/>
    <w:rsid w:val="0039216B"/>
    <w:rsid w:val="00635FA9"/>
    <w:rsid w:val="0065639A"/>
    <w:rsid w:val="009D65F5"/>
    <w:rsid w:val="00B00A19"/>
    <w:rsid w:val="00BA272D"/>
    <w:rsid w:val="00DF2603"/>
    <w:rsid w:val="00EF39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1EEA9"/>
  <w15:docId w15:val="{3FF707C8-1A94-424C-804A-F7557FAF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9BD"/>
    <w:pPr>
      <w:spacing w:after="0" w:line="240" w:lineRule="auto"/>
    </w:pPr>
    <w:rPr>
      <w:rFonts w:ascii="Comic Sans MS" w:eastAsia="Times New Roman" w:hAnsi="Comic Sans MS"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39BD"/>
    <w:pPr>
      <w:ind w:left="720"/>
      <w:contextualSpacing/>
    </w:pPr>
  </w:style>
  <w:style w:type="character" w:styleId="Lienhypertexte">
    <w:name w:val="Hyperlink"/>
    <w:basedOn w:val="Policepardfaut"/>
    <w:uiPriority w:val="99"/>
    <w:semiHidden/>
    <w:unhideWhenUsed/>
    <w:rsid w:val="00EF39BD"/>
    <w:rPr>
      <w:color w:val="0000FF" w:themeColor="hyperlink"/>
      <w:u w:val="single"/>
    </w:rPr>
  </w:style>
  <w:style w:type="paragraph" w:styleId="Pieddepage">
    <w:name w:val="footer"/>
    <w:basedOn w:val="Normal"/>
    <w:link w:val="PieddepageCar"/>
    <w:uiPriority w:val="99"/>
    <w:unhideWhenUsed/>
    <w:rsid w:val="00EF39BD"/>
    <w:pPr>
      <w:tabs>
        <w:tab w:val="center" w:pos="4536"/>
        <w:tab w:val="right" w:pos="9072"/>
      </w:tabs>
    </w:pPr>
    <w:rPr>
      <w:rFonts w:asciiTheme="minorHAnsi" w:eastAsiaTheme="minorEastAsia" w:hAnsiTheme="minorHAnsi" w:cstheme="minorBidi"/>
      <w:sz w:val="22"/>
      <w:szCs w:val="22"/>
    </w:rPr>
  </w:style>
  <w:style w:type="character" w:customStyle="1" w:styleId="PieddepageCar">
    <w:name w:val="Pied de page Car"/>
    <w:basedOn w:val="Policepardfaut"/>
    <w:link w:val="Pieddepage"/>
    <w:uiPriority w:val="99"/>
    <w:rsid w:val="00EF39BD"/>
    <w:rPr>
      <w:rFonts w:eastAsiaTheme="minorEastAsia"/>
      <w:lang w:eastAsia="fr-FR"/>
    </w:rPr>
  </w:style>
  <w:style w:type="paragraph" w:styleId="Textedebulles">
    <w:name w:val="Balloon Text"/>
    <w:basedOn w:val="Normal"/>
    <w:link w:val="TextedebullesCar"/>
    <w:uiPriority w:val="99"/>
    <w:semiHidden/>
    <w:unhideWhenUsed/>
    <w:rsid w:val="00EF39BD"/>
    <w:rPr>
      <w:rFonts w:ascii="Tahoma" w:hAnsi="Tahoma" w:cs="Tahoma"/>
      <w:sz w:val="16"/>
      <w:szCs w:val="16"/>
    </w:rPr>
  </w:style>
  <w:style w:type="character" w:customStyle="1" w:styleId="TextedebullesCar">
    <w:name w:val="Texte de bulles Car"/>
    <w:basedOn w:val="Policepardfaut"/>
    <w:link w:val="Textedebulles"/>
    <w:uiPriority w:val="99"/>
    <w:semiHidden/>
    <w:rsid w:val="00EF39BD"/>
    <w:rPr>
      <w:rFonts w:ascii="Tahoma" w:eastAsia="Times New Roman" w:hAnsi="Tahoma" w:cs="Tahoma"/>
      <w:sz w:val="16"/>
      <w:szCs w:val="16"/>
      <w:lang w:eastAsia="fr-FR"/>
    </w:rPr>
  </w:style>
  <w:style w:type="paragraph" w:styleId="En-tte">
    <w:name w:val="header"/>
    <w:basedOn w:val="Normal"/>
    <w:link w:val="En-tteCar"/>
    <w:uiPriority w:val="99"/>
    <w:unhideWhenUsed/>
    <w:rsid w:val="00BA272D"/>
    <w:pPr>
      <w:tabs>
        <w:tab w:val="center" w:pos="4536"/>
        <w:tab w:val="right" w:pos="9072"/>
      </w:tabs>
    </w:pPr>
  </w:style>
  <w:style w:type="character" w:customStyle="1" w:styleId="En-tteCar">
    <w:name w:val="En-tête Car"/>
    <w:basedOn w:val="Policepardfaut"/>
    <w:link w:val="En-tte"/>
    <w:uiPriority w:val="99"/>
    <w:rsid w:val="00BA272D"/>
    <w:rPr>
      <w:rFonts w:ascii="Comic Sans MS" w:eastAsia="Times New Roman" w:hAnsi="Comic Sans MS"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332</Words>
  <Characters>1832</Characters>
  <Application>Microsoft Office Word</Application>
  <DocSecurity>0</DocSecurity>
  <Lines>15</Lines>
  <Paragraphs>4</Paragraphs>
  <ScaleCrop>false</ScaleCrop>
  <Company>Hewlett-Packard Company</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Netsoluce</dc:creator>
  <cp:lastModifiedBy>AURORE BOUSSARD</cp:lastModifiedBy>
  <cp:revision>4</cp:revision>
  <dcterms:created xsi:type="dcterms:W3CDTF">2022-10-14T11:01:00Z</dcterms:created>
  <dcterms:modified xsi:type="dcterms:W3CDTF">2022-10-17T07:25:00Z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2022-10-17T07:25:44Z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169a8448-c7a6-4dd8-963e-f9d14243aeb7</vt:lpwstr>
  </property>
  <property fmtid="{D5CDD505-2E9C-101B-9397-08002B2CF9AE}" pid="8" name="MSIP_Label_2fd53d93-3f4c-4b90-b511-bd6bdbb4fba9_ContentBits">
    <vt:lpwstr>0</vt:lpwstr>
  </property>
</Properties>
</file>