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014C" w14:textId="77777777" w:rsidR="00D80C7F" w:rsidRPr="000116C8" w:rsidRDefault="00D80C7F" w:rsidP="004F3CFF">
      <w:pPr>
        <w:pStyle w:val="Titre1Mtal"/>
        <w:pBdr>
          <w:bottom w:val="single" w:sz="12" w:space="1" w:color="FF0000"/>
        </w:pBdr>
        <w:spacing w:before="0" w:after="0"/>
        <w:ind w:left="0" w:right="0"/>
        <w:outlineLvl w:val="0"/>
        <w:rPr>
          <w:color w:val="FF0000"/>
          <w:sz w:val="176"/>
          <w:szCs w:val="176"/>
        </w:rPr>
      </w:pPr>
      <w:r w:rsidRPr="000116C8">
        <w:rPr>
          <w:color w:val="FF0000"/>
          <w:sz w:val="176"/>
          <w:szCs w:val="176"/>
        </w:rPr>
        <w:t>Le Métallo</w:t>
      </w:r>
    </w:p>
    <w:p w14:paraId="4366EFD6" w14:textId="4F148790" w:rsidR="00E17436" w:rsidRPr="00E17436" w:rsidRDefault="00D80C7F" w:rsidP="004F3CFF">
      <w:pPr>
        <w:pStyle w:val="Titre1Date"/>
        <w:spacing w:before="0" w:after="0"/>
        <w:ind w:left="0" w:right="0"/>
        <w:jc w:val="center"/>
        <w:rPr>
          <w:sz w:val="34"/>
          <w:szCs w:val="34"/>
        </w:rPr>
        <w:sectPr w:rsidR="00E17436" w:rsidRPr="00E17436" w:rsidSect="004F3CFF">
          <w:footerReference w:type="default" r:id="rId7"/>
          <w:pgSz w:w="11906" w:h="16838"/>
          <w:pgMar w:top="0" w:right="707" w:bottom="1417" w:left="709" w:header="708" w:footer="708" w:gutter="0"/>
          <w:cols w:space="708"/>
          <w:docGrid w:linePitch="360"/>
        </w:sectPr>
      </w:pPr>
      <w:r w:rsidRPr="000116C8">
        <w:rPr>
          <w:sz w:val="34"/>
          <w:szCs w:val="34"/>
        </w:rPr>
        <w:t>Journal d</w:t>
      </w:r>
      <w:r w:rsidR="007D72DF" w:rsidRPr="000116C8">
        <w:rPr>
          <w:sz w:val="34"/>
          <w:szCs w:val="34"/>
        </w:rPr>
        <w:t>’informations des élus</w:t>
      </w:r>
      <w:r w:rsidRPr="000116C8">
        <w:rPr>
          <w:sz w:val="34"/>
          <w:szCs w:val="34"/>
        </w:rPr>
        <w:t xml:space="preserve"> CGT </w:t>
      </w:r>
      <w:r w:rsidR="007D72DF" w:rsidRPr="000116C8">
        <w:rPr>
          <w:sz w:val="34"/>
          <w:szCs w:val="34"/>
        </w:rPr>
        <w:t xml:space="preserve">au CSE </w:t>
      </w:r>
      <w:r w:rsidRPr="000116C8">
        <w:rPr>
          <w:sz w:val="34"/>
          <w:szCs w:val="34"/>
        </w:rPr>
        <w:t xml:space="preserve">du Site de Sochaux – </w:t>
      </w:r>
      <w:r w:rsidR="00E17436">
        <w:rPr>
          <w:sz w:val="34"/>
          <w:szCs w:val="34"/>
        </w:rPr>
        <w:t>Mars</w:t>
      </w:r>
      <w:r w:rsidRPr="000116C8">
        <w:rPr>
          <w:sz w:val="34"/>
          <w:szCs w:val="34"/>
        </w:rPr>
        <w:t xml:space="preserve"> 20</w:t>
      </w:r>
      <w:r w:rsidR="00976909" w:rsidRPr="000116C8">
        <w:rPr>
          <w:sz w:val="34"/>
          <w:szCs w:val="34"/>
        </w:rPr>
        <w:t>2</w:t>
      </w:r>
      <w:r w:rsidR="00B22B1A">
        <w:rPr>
          <w:sz w:val="34"/>
          <w:szCs w:val="34"/>
        </w:rPr>
        <w:t>2</w:t>
      </w:r>
      <w:r w:rsidR="007D72DF" w:rsidRPr="000116C8">
        <w:rPr>
          <w:sz w:val="34"/>
          <w:szCs w:val="34"/>
        </w:rPr>
        <w:t xml:space="preserve"> Semaine </w:t>
      </w:r>
      <w:r w:rsidR="000D5A20">
        <w:rPr>
          <w:sz w:val="34"/>
          <w:szCs w:val="34"/>
        </w:rPr>
        <w:t>9</w:t>
      </w:r>
      <w:r w:rsidRPr="000116C8">
        <w:rPr>
          <w:sz w:val="34"/>
          <w:szCs w:val="34"/>
        </w:rPr>
        <w:t> </w:t>
      </w:r>
    </w:p>
    <w:p w14:paraId="6D5B6FD5" w14:textId="1466AAC1" w:rsidR="00931722" w:rsidRPr="000116C8" w:rsidRDefault="005474BD" w:rsidP="004F3CFF">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Comic Sans MS" w:hAnsi="Comic Sans MS" w:cs="Times New Roman"/>
          <w:b/>
          <w:bCs/>
          <w:color w:val="FF0000"/>
          <w:sz w:val="32"/>
          <w:szCs w:val="32"/>
        </w:rPr>
      </w:pPr>
      <w:bookmarkStart w:id="0" w:name="_Hlk50045238"/>
      <w:r>
        <w:rPr>
          <w:rFonts w:ascii="Comic Sans MS" w:hAnsi="Comic Sans MS" w:cs="Times New Roman"/>
          <w:b/>
          <w:bCs/>
          <w:color w:val="FF0000"/>
          <w:sz w:val="32"/>
          <w:szCs w:val="32"/>
        </w:rPr>
        <w:t xml:space="preserve">Salaires : une provocation et une honte </w:t>
      </w:r>
      <w:r w:rsidR="00E17436">
        <w:rPr>
          <w:rFonts w:ascii="Comic Sans MS" w:hAnsi="Comic Sans MS" w:cs="Times New Roman"/>
          <w:b/>
          <w:bCs/>
          <w:color w:val="FF0000"/>
          <w:sz w:val="32"/>
          <w:szCs w:val="32"/>
        </w:rPr>
        <w:t>!</w:t>
      </w:r>
    </w:p>
    <w:p w14:paraId="50D4D85C" w14:textId="12CF8F6A" w:rsidR="004009FD" w:rsidRPr="004009FD" w:rsidRDefault="004009FD" w:rsidP="004F3CFF">
      <w:pPr>
        <w:spacing w:before="80" w:after="120" w:line="240" w:lineRule="auto"/>
        <w:jc w:val="both"/>
        <w:rPr>
          <w:rFonts w:ascii="Times New Roman" w:hAnsi="Times New Roman" w:cs="Times New Roman"/>
          <w:sz w:val="25"/>
          <w:szCs w:val="25"/>
        </w:rPr>
      </w:pPr>
      <w:r w:rsidRPr="004009FD">
        <w:rPr>
          <w:rFonts w:ascii="Times New Roman" w:hAnsi="Times New Roman" w:cs="Times New Roman"/>
          <w:sz w:val="25"/>
          <w:szCs w:val="25"/>
        </w:rPr>
        <w:t xml:space="preserve">La direction voudrait faire croire que nous aurions tous 3,2% d’augmentation générale. </w:t>
      </w:r>
      <w:r w:rsidRPr="004009FD">
        <w:rPr>
          <w:rFonts w:ascii="Times New Roman" w:hAnsi="Times New Roman" w:cs="Times New Roman"/>
          <w:b/>
          <w:bCs/>
          <w:sz w:val="25"/>
          <w:szCs w:val="25"/>
        </w:rPr>
        <w:t>Encore un mensonge de plus !</w:t>
      </w:r>
      <w:r w:rsidRPr="004009FD">
        <w:rPr>
          <w:rFonts w:ascii="Times New Roman" w:hAnsi="Times New Roman" w:cs="Times New Roman"/>
          <w:sz w:val="25"/>
          <w:szCs w:val="25"/>
        </w:rPr>
        <w:t xml:space="preserve"> </w:t>
      </w:r>
      <w:r w:rsidRPr="004009FD">
        <w:rPr>
          <w:rFonts w:ascii="Times New Roman" w:hAnsi="Times New Roman" w:cs="Times New Roman"/>
          <w:b/>
          <w:bCs/>
          <w:sz w:val="25"/>
          <w:szCs w:val="25"/>
        </w:rPr>
        <w:t>Les 3,2% sont décomposés comme sui</w:t>
      </w:r>
      <w:r w:rsidR="00DB2E1B">
        <w:rPr>
          <w:rFonts w:ascii="Times New Roman" w:hAnsi="Times New Roman" w:cs="Times New Roman"/>
          <w:b/>
          <w:bCs/>
          <w:sz w:val="25"/>
          <w:szCs w:val="25"/>
        </w:rPr>
        <w:t>t</w:t>
      </w:r>
      <w:r w:rsidRPr="004009FD">
        <w:rPr>
          <w:rFonts w:ascii="Times New Roman" w:hAnsi="Times New Roman" w:cs="Times New Roman"/>
          <w:b/>
          <w:bCs/>
          <w:sz w:val="25"/>
          <w:szCs w:val="25"/>
        </w:rPr>
        <w:t> :</w:t>
      </w:r>
    </w:p>
    <w:p w14:paraId="418556C4" w14:textId="5FD6DC78" w:rsidR="004009FD" w:rsidRPr="004009FD" w:rsidRDefault="000259FB" w:rsidP="004F3CFF">
      <w:pPr>
        <w:pStyle w:val="Paragraphedeliste"/>
        <w:numPr>
          <w:ilvl w:val="0"/>
          <w:numId w:val="14"/>
        </w:numPr>
        <w:spacing w:before="80" w:after="120" w:line="240" w:lineRule="auto"/>
        <w:ind w:left="567" w:hanging="357"/>
        <w:contextualSpacing w:val="0"/>
        <w:jc w:val="both"/>
        <w:rPr>
          <w:rFonts w:ascii="Times New Roman" w:hAnsi="Times New Roman" w:cs="Times New Roman"/>
          <w:b/>
          <w:bCs/>
          <w:sz w:val="25"/>
          <w:szCs w:val="25"/>
        </w:rPr>
      </w:pPr>
      <w:r w:rsidRPr="004009FD">
        <w:rPr>
          <w:rFonts w:ascii="Times New Roman" w:hAnsi="Times New Roman" w:cs="Times New Roman"/>
          <w:b/>
          <w:bCs/>
          <w:sz w:val="25"/>
          <w:szCs w:val="25"/>
          <w:u w:val="single"/>
        </w:rPr>
        <w:t xml:space="preserve">Pour les </w:t>
      </w:r>
      <w:r w:rsidR="00E17436" w:rsidRPr="004009FD">
        <w:rPr>
          <w:rFonts w:ascii="Times New Roman" w:hAnsi="Times New Roman" w:cs="Times New Roman"/>
          <w:b/>
          <w:bCs/>
          <w:sz w:val="25"/>
          <w:szCs w:val="25"/>
          <w:u w:val="single"/>
        </w:rPr>
        <w:t>Ouvriers/Employé</w:t>
      </w:r>
      <w:r w:rsidR="00B53867" w:rsidRPr="004009FD">
        <w:rPr>
          <w:rFonts w:ascii="Times New Roman" w:hAnsi="Times New Roman" w:cs="Times New Roman"/>
          <w:b/>
          <w:bCs/>
          <w:sz w:val="25"/>
          <w:szCs w:val="25"/>
          <w:u w:val="single"/>
        </w:rPr>
        <w:t>s</w:t>
      </w:r>
      <w:r w:rsidRPr="004009FD">
        <w:rPr>
          <w:rFonts w:ascii="Times New Roman" w:hAnsi="Times New Roman" w:cs="Times New Roman"/>
          <w:b/>
          <w:bCs/>
          <w:sz w:val="25"/>
          <w:szCs w:val="25"/>
        </w:rPr>
        <w:t> ;</w:t>
      </w:r>
    </w:p>
    <w:p w14:paraId="11568312" w14:textId="4ED90B25" w:rsidR="001D388D" w:rsidRPr="004009FD" w:rsidRDefault="003E1B91" w:rsidP="004F3CFF">
      <w:pPr>
        <w:spacing w:after="0" w:line="240" w:lineRule="auto"/>
        <w:jc w:val="both"/>
        <w:rPr>
          <w:rFonts w:ascii="Times New Roman" w:hAnsi="Times New Roman" w:cs="Times New Roman"/>
          <w:sz w:val="25"/>
          <w:szCs w:val="25"/>
        </w:rPr>
      </w:pPr>
      <w:r w:rsidRPr="004009FD">
        <w:rPr>
          <w:rFonts w:ascii="Times New Roman" w:hAnsi="Times New Roman" w:cs="Times New Roman"/>
          <w:b/>
          <w:bCs/>
          <w:sz w:val="25"/>
          <w:szCs w:val="25"/>
        </w:rPr>
        <w:t xml:space="preserve">Ce sont </w:t>
      </w:r>
      <w:r w:rsidR="00E17436" w:rsidRPr="004009FD">
        <w:rPr>
          <w:rFonts w:ascii="Times New Roman" w:hAnsi="Times New Roman" w:cs="Times New Roman"/>
          <w:b/>
          <w:bCs/>
          <w:sz w:val="25"/>
          <w:szCs w:val="25"/>
        </w:rPr>
        <w:t>0,4%</w:t>
      </w:r>
      <w:r w:rsidR="00E17436" w:rsidRPr="004009FD">
        <w:rPr>
          <w:rFonts w:ascii="Times New Roman" w:hAnsi="Times New Roman" w:cs="Times New Roman"/>
          <w:sz w:val="25"/>
          <w:szCs w:val="25"/>
        </w:rPr>
        <w:t xml:space="preserve"> </w:t>
      </w:r>
      <w:r w:rsidR="005474BD" w:rsidRPr="004009FD">
        <w:rPr>
          <w:rFonts w:ascii="Times New Roman" w:hAnsi="Times New Roman" w:cs="Times New Roman"/>
          <w:sz w:val="25"/>
          <w:szCs w:val="25"/>
        </w:rPr>
        <w:t>(</w:t>
      </w:r>
      <w:r w:rsidR="00E17436" w:rsidRPr="004009FD">
        <w:rPr>
          <w:rFonts w:ascii="Times New Roman" w:hAnsi="Times New Roman" w:cs="Times New Roman"/>
          <w:b/>
          <w:bCs/>
          <w:sz w:val="25"/>
          <w:szCs w:val="25"/>
        </w:rPr>
        <w:t>ancienneté</w:t>
      </w:r>
      <w:r w:rsidR="005474BD" w:rsidRPr="004009FD">
        <w:rPr>
          <w:rFonts w:ascii="Times New Roman" w:hAnsi="Times New Roman" w:cs="Times New Roman"/>
          <w:b/>
          <w:bCs/>
          <w:sz w:val="25"/>
          <w:szCs w:val="25"/>
        </w:rPr>
        <w:t>,</w:t>
      </w:r>
      <w:r w:rsidR="00E17436" w:rsidRPr="004009FD">
        <w:rPr>
          <w:rFonts w:ascii="Times New Roman" w:hAnsi="Times New Roman" w:cs="Times New Roman"/>
          <w:b/>
          <w:bCs/>
          <w:sz w:val="25"/>
          <w:szCs w:val="25"/>
        </w:rPr>
        <w:t xml:space="preserve"> promo</w:t>
      </w:r>
      <w:r w:rsidR="005474BD" w:rsidRPr="004009FD">
        <w:rPr>
          <w:rFonts w:ascii="Times New Roman" w:hAnsi="Times New Roman" w:cs="Times New Roman"/>
          <w:b/>
          <w:bCs/>
          <w:sz w:val="25"/>
          <w:szCs w:val="25"/>
        </w:rPr>
        <w:t>tion)</w:t>
      </w:r>
      <w:r w:rsidR="004009FD" w:rsidRPr="004009FD">
        <w:rPr>
          <w:rFonts w:ascii="Times New Roman" w:hAnsi="Times New Roman" w:cs="Times New Roman"/>
          <w:b/>
          <w:bCs/>
          <w:sz w:val="25"/>
          <w:szCs w:val="25"/>
        </w:rPr>
        <w:t xml:space="preserve"> pas d’AI</w:t>
      </w:r>
      <w:r w:rsidRPr="004009FD">
        <w:rPr>
          <w:rFonts w:ascii="Times New Roman" w:hAnsi="Times New Roman" w:cs="Times New Roman"/>
          <w:b/>
          <w:bCs/>
          <w:sz w:val="25"/>
          <w:szCs w:val="25"/>
        </w:rPr>
        <w:t xml:space="preserve"> </w:t>
      </w:r>
      <w:r w:rsidR="00494A0B" w:rsidRPr="004009FD">
        <w:rPr>
          <w:rFonts w:ascii="Times New Roman" w:hAnsi="Times New Roman" w:cs="Times New Roman"/>
          <w:b/>
          <w:bCs/>
          <w:sz w:val="25"/>
          <w:szCs w:val="25"/>
        </w:rPr>
        <w:t>et</w:t>
      </w:r>
      <w:r w:rsidRPr="004009FD">
        <w:rPr>
          <w:rFonts w:ascii="Times New Roman" w:hAnsi="Times New Roman" w:cs="Times New Roman"/>
          <w:b/>
          <w:bCs/>
          <w:sz w:val="25"/>
          <w:szCs w:val="25"/>
        </w:rPr>
        <w:t xml:space="preserve"> 2</w:t>
      </w:r>
      <w:r w:rsidR="00E17436" w:rsidRPr="004009FD">
        <w:rPr>
          <w:rFonts w:ascii="Times New Roman" w:hAnsi="Times New Roman" w:cs="Times New Roman"/>
          <w:b/>
          <w:bCs/>
          <w:sz w:val="25"/>
          <w:szCs w:val="25"/>
        </w:rPr>
        <w:t>,</w:t>
      </w:r>
      <w:r w:rsidRPr="004009FD">
        <w:rPr>
          <w:rFonts w:ascii="Times New Roman" w:hAnsi="Times New Roman" w:cs="Times New Roman"/>
          <w:b/>
          <w:bCs/>
          <w:sz w:val="25"/>
          <w:szCs w:val="25"/>
        </w:rPr>
        <w:t>8</w:t>
      </w:r>
      <w:r w:rsidR="00E17436" w:rsidRPr="004009FD">
        <w:rPr>
          <w:rFonts w:ascii="Times New Roman" w:hAnsi="Times New Roman" w:cs="Times New Roman"/>
          <w:b/>
          <w:bCs/>
          <w:sz w:val="25"/>
          <w:szCs w:val="25"/>
        </w:rPr>
        <w:t>%</w:t>
      </w:r>
      <w:r w:rsidR="00E17436" w:rsidRPr="004009FD">
        <w:rPr>
          <w:rFonts w:ascii="Times New Roman" w:hAnsi="Times New Roman" w:cs="Times New Roman"/>
          <w:sz w:val="25"/>
          <w:szCs w:val="25"/>
        </w:rPr>
        <w:t xml:space="preserve"> d’</w:t>
      </w:r>
      <w:r w:rsidR="00E17436" w:rsidRPr="004009FD">
        <w:rPr>
          <w:rFonts w:ascii="Times New Roman" w:hAnsi="Times New Roman" w:cs="Times New Roman"/>
          <w:b/>
          <w:bCs/>
          <w:sz w:val="25"/>
          <w:szCs w:val="25"/>
        </w:rPr>
        <w:t>A</w:t>
      </w:r>
      <w:r w:rsidR="005474BD" w:rsidRPr="004009FD">
        <w:rPr>
          <w:rFonts w:ascii="Times New Roman" w:hAnsi="Times New Roman" w:cs="Times New Roman"/>
          <w:b/>
          <w:bCs/>
          <w:sz w:val="25"/>
          <w:szCs w:val="25"/>
        </w:rPr>
        <w:t>ugmentation Générale</w:t>
      </w:r>
      <w:r w:rsidR="001D388D" w:rsidRPr="004009FD">
        <w:rPr>
          <w:rFonts w:ascii="Times New Roman" w:hAnsi="Times New Roman" w:cs="Times New Roman"/>
          <w:sz w:val="25"/>
          <w:szCs w:val="25"/>
        </w:rPr>
        <w:t>.</w:t>
      </w:r>
    </w:p>
    <w:p w14:paraId="7BA254D3" w14:textId="28E2C31C" w:rsidR="001D388D" w:rsidRPr="004009FD" w:rsidRDefault="001D388D" w:rsidP="004F3CFF">
      <w:pPr>
        <w:spacing w:after="0" w:line="240" w:lineRule="auto"/>
        <w:jc w:val="both"/>
        <w:rPr>
          <w:rFonts w:ascii="Times New Roman" w:hAnsi="Times New Roman" w:cs="Times New Roman"/>
          <w:color w:val="FF0000"/>
          <w:sz w:val="25"/>
          <w:szCs w:val="25"/>
        </w:rPr>
      </w:pPr>
      <w:r w:rsidRPr="004009FD">
        <w:rPr>
          <w:rFonts w:ascii="Times New Roman" w:hAnsi="Times New Roman" w:cs="Times New Roman"/>
          <w:b/>
          <w:bCs/>
          <w:color w:val="FF0000"/>
          <w:sz w:val="25"/>
          <w:szCs w:val="25"/>
        </w:rPr>
        <w:t>D</w:t>
      </w:r>
      <w:r w:rsidR="00E17436" w:rsidRPr="004009FD">
        <w:rPr>
          <w:rFonts w:ascii="Times New Roman" w:hAnsi="Times New Roman" w:cs="Times New Roman"/>
          <w:b/>
          <w:bCs/>
          <w:color w:val="FF0000"/>
          <w:sz w:val="25"/>
          <w:szCs w:val="25"/>
        </w:rPr>
        <w:t xml:space="preserve">onc pour la grande majorité d’entre nous c’est </w:t>
      </w:r>
      <w:r w:rsidR="003E1B91" w:rsidRPr="004009FD">
        <w:rPr>
          <w:rFonts w:ascii="Times New Roman" w:hAnsi="Times New Roman" w:cs="Times New Roman"/>
          <w:b/>
          <w:bCs/>
          <w:color w:val="FF0000"/>
          <w:sz w:val="25"/>
          <w:szCs w:val="25"/>
        </w:rPr>
        <w:t>2</w:t>
      </w:r>
      <w:r w:rsidR="00E17436" w:rsidRPr="004009FD">
        <w:rPr>
          <w:rFonts w:ascii="Times New Roman" w:hAnsi="Times New Roman" w:cs="Times New Roman"/>
          <w:b/>
          <w:bCs/>
          <w:color w:val="FF0000"/>
          <w:sz w:val="25"/>
          <w:szCs w:val="25"/>
        </w:rPr>
        <w:t xml:space="preserve">,8 % soit </w:t>
      </w:r>
      <w:r w:rsidR="003E1B91" w:rsidRPr="004009FD">
        <w:rPr>
          <w:rFonts w:ascii="Times New Roman" w:hAnsi="Times New Roman" w:cs="Times New Roman"/>
          <w:b/>
          <w:bCs/>
          <w:color w:val="FF0000"/>
          <w:sz w:val="25"/>
          <w:szCs w:val="25"/>
        </w:rPr>
        <w:t>42</w:t>
      </w:r>
      <w:r w:rsidR="00E17436" w:rsidRPr="004009FD">
        <w:rPr>
          <w:rFonts w:ascii="Times New Roman" w:hAnsi="Times New Roman" w:cs="Times New Roman"/>
          <w:b/>
          <w:bCs/>
          <w:color w:val="FF0000"/>
          <w:sz w:val="25"/>
          <w:szCs w:val="25"/>
        </w:rPr>
        <w:t>€ pour un salaire de 1500€.</w:t>
      </w:r>
    </w:p>
    <w:p w14:paraId="7788D839" w14:textId="64F24094" w:rsidR="003E1B91" w:rsidRPr="004009FD" w:rsidRDefault="004009FD" w:rsidP="004F3CFF">
      <w:pPr>
        <w:spacing w:after="80" w:line="240" w:lineRule="auto"/>
        <w:jc w:val="both"/>
        <w:rPr>
          <w:rFonts w:ascii="Times New Roman" w:hAnsi="Times New Roman" w:cs="Times New Roman"/>
          <w:sz w:val="25"/>
          <w:szCs w:val="25"/>
        </w:rPr>
      </w:pPr>
      <w:r w:rsidRPr="004009FD">
        <w:rPr>
          <w:rFonts w:ascii="Times New Roman" w:hAnsi="Times New Roman" w:cs="Times New Roman"/>
          <w:sz w:val="25"/>
          <w:szCs w:val="25"/>
        </w:rPr>
        <w:t xml:space="preserve">Seulement </w:t>
      </w:r>
      <w:r w:rsidR="003E1B91" w:rsidRPr="004009FD">
        <w:rPr>
          <w:rFonts w:ascii="Times New Roman" w:hAnsi="Times New Roman" w:cs="Times New Roman"/>
          <w:sz w:val="25"/>
          <w:szCs w:val="25"/>
        </w:rPr>
        <w:t>12% des ouvriers/employés toucheron</w:t>
      </w:r>
      <w:r w:rsidR="00DB2E1B">
        <w:rPr>
          <w:rFonts w:ascii="Times New Roman" w:hAnsi="Times New Roman" w:cs="Times New Roman"/>
          <w:sz w:val="25"/>
          <w:szCs w:val="25"/>
        </w:rPr>
        <w:t>t</w:t>
      </w:r>
      <w:r w:rsidR="003E1B91" w:rsidRPr="004009FD">
        <w:rPr>
          <w:rFonts w:ascii="Times New Roman" w:hAnsi="Times New Roman" w:cs="Times New Roman"/>
          <w:sz w:val="25"/>
          <w:szCs w:val="25"/>
        </w:rPr>
        <w:t xml:space="preserve"> </w:t>
      </w:r>
      <w:r w:rsidR="002E0FB7">
        <w:rPr>
          <w:rFonts w:ascii="Times New Roman" w:hAnsi="Times New Roman" w:cs="Times New Roman"/>
          <w:sz w:val="25"/>
          <w:szCs w:val="25"/>
        </w:rPr>
        <w:t>les 3,2%</w:t>
      </w:r>
      <w:r w:rsidR="003E1B91" w:rsidRPr="004009FD">
        <w:rPr>
          <w:rFonts w:ascii="Times New Roman" w:hAnsi="Times New Roman" w:cs="Times New Roman"/>
          <w:sz w:val="25"/>
          <w:szCs w:val="25"/>
        </w:rPr>
        <w:t xml:space="preserve">. </w:t>
      </w:r>
      <w:r w:rsidR="003E1B91" w:rsidRPr="004009FD">
        <w:rPr>
          <w:rFonts w:ascii="Times New Roman" w:hAnsi="Times New Roman" w:cs="Times New Roman"/>
          <w:b/>
          <w:bCs/>
          <w:color w:val="FF0000"/>
          <w:sz w:val="25"/>
          <w:szCs w:val="25"/>
        </w:rPr>
        <w:t>Lamentable </w:t>
      </w:r>
      <w:r w:rsidR="00494A0B" w:rsidRPr="004009FD">
        <w:rPr>
          <w:rFonts w:ascii="Times New Roman" w:hAnsi="Times New Roman" w:cs="Times New Roman"/>
          <w:b/>
          <w:bCs/>
          <w:color w:val="FF0000"/>
          <w:sz w:val="25"/>
          <w:szCs w:val="25"/>
        </w:rPr>
        <w:t xml:space="preserve">on est loin du compte </w:t>
      </w:r>
      <w:r w:rsidR="003E1B91" w:rsidRPr="004009FD">
        <w:rPr>
          <w:rFonts w:ascii="Times New Roman" w:hAnsi="Times New Roman" w:cs="Times New Roman"/>
          <w:b/>
          <w:bCs/>
          <w:color w:val="FF0000"/>
          <w:sz w:val="25"/>
          <w:szCs w:val="25"/>
        </w:rPr>
        <w:t>!</w:t>
      </w:r>
    </w:p>
    <w:p w14:paraId="4B958361" w14:textId="77777777" w:rsidR="004009FD" w:rsidRPr="004009FD" w:rsidRDefault="000259FB" w:rsidP="004F3CFF">
      <w:pPr>
        <w:pStyle w:val="Paragraphedeliste"/>
        <w:numPr>
          <w:ilvl w:val="0"/>
          <w:numId w:val="14"/>
        </w:numPr>
        <w:spacing w:after="120" w:line="240" w:lineRule="auto"/>
        <w:ind w:left="567" w:hanging="357"/>
        <w:contextualSpacing w:val="0"/>
        <w:jc w:val="both"/>
        <w:rPr>
          <w:rFonts w:ascii="Times New Roman" w:hAnsi="Times New Roman" w:cs="Times New Roman"/>
          <w:sz w:val="25"/>
          <w:szCs w:val="25"/>
        </w:rPr>
      </w:pPr>
      <w:r w:rsidRPr="004009FD">
        <w:rPr>
          <w:rFonts w:ascii="Times New Roman" w:hAnsi="Times New Roman" w:cs="Times New Roman"/>
          <w:b/>
          <w:bCs/>
          <w:sz w:val="25"/>
          <w:szCs w:val="25"/>
          <w:u w:val="single"/>
        </w:rPr>
        <w:t xml:space="preserve">Pour les </w:t>
      </w:r>
      <w:r w:rsidR="001D388D" w:rsidRPr="004009FD">
        <w:rPr>
          <w:rFonts w:ascii="Times New Roman" w:hAnsi="Times New Roman" w:cs="Times New Roman"/>
          <w:b/>
          <w:bCs/>
          <w:sz w:val="25"/>
          <w:szCs w:val="25"/>
          <w:u w:val="single"/>
        </w:rPr>
        <w:t>TAM sans</w:t>
      </w:r>
      <w:r w:rsidR="003E1B91" w:rsidRPr="004009FD">
        <w:rPr>
          <w:rFonts w:ascii="Times New Roman" w:hAnsi="Times New Roman" w:cs="Times New Roman"/>
          <w:b/>
          <w:bCs/>
          <w:sz w:val="25"/>
          <w:szCs w:val="25"/>
          <w:u w:val="single"/>
        </w:rPr>
        <w:t xml:space="preserve"> SAIP (ex</w:t>
      </w:r>
      <w:r w:rsidR="001D388D" w:rsidRPr="004009FD">
        <w:rPr>
          <w:rFonts w:ascii="Times New Roman" w:hAnsi="Times New Roman" w:cs="Times New Roman"/>
          <w:b/>
          <w:bCs/>
          <w:sz w:val="25"/>
          <w:szCs w:val="25"/>
          <w:u w:val="single"/>
        </w:rPr>
        <w:t xml:space="preserve"> PVG</w:t>
      </w:r>
      <w:r w:rsidR="003E1B91" w:rsidRPr="004009FD">
        <w:rPr>
          <w:rFonts w:ascii="Times New Roman" w:hAnsi="Times New Roman" w:cs="Times New Roman"/>
          <w:b/>
          <w:bCs/>
          <w:sz w:val="25"/>
          <w:szCs w:val="25"/>
          <w:u w:val="single"/>
        </w:rPr>
        <w:t>)</w:t>
      </w:r>
      <w:r w:rsidR="001D388D" w:rsidRPr="004009FD">
        <w:rPr>
          <w:rFonts w:ascii="Times New Roman" w:hAnsi="Times New Roman" w:cs="Times New Roman"/>
          <w:b/>
          <w:bCs/>
          <w:sz w:val="25"/>
          <w:szCs w:val="25"/>
        </w:rPr>
        <w:t xml:space="preserve"> :</w:t>
      </w:r>
    </w:p>
    <w:p w14:paraId="112E6E70" w14:textId="3D9E70D4" w:rsidR="001D388D" w:rsidRPr="004009FD" w:rsidRDefault="004009FD" w:rsidP="004F3CFF">
      <w:pPr>
        <w:pStyle w:val="Paragraphedeliste"/>
        <w:spacing w:after="120" w:line="240" w:lineRule="auto"/>
        <w:ind w:left="0"/>
        <w:contextualSpacing w:val="0"/>
        <w:jc w:val="both"/>
        <w:rPr>
          <w:rFonts w:ascii="Times New Roman" w:hAnsi="Times New Roman" w:cs="Times New Roman"/>
          <w:sz w:val="25"/>
          <w:szCs w:val="25"/>
        </w:rPr>
      </w:pPr>
      <w:r w:rsidRPr="004009FD">
        <w:rPr>
          <w:rFonts w:ascii="Times New Roman" w:hAnsi="Times New Roman" w:cs="Times New Roman"/>
          <w:sz w:val="25"/>
          <w:szCs w:val="25"/>
        </w:rPr>
        <w:t>C’est</w:t>
      </w:r>
      <w:r w:rsidR="001D388D" w:rsidRPr="004009FD">
        <w:rPr>
          <w:rFonts w:ascii="Times New Roman" w:hAnsi="Times New Roman" w:cs="Times New Roman"/>
          <w:sz w:val="25"/>
          <w:szCs w:val="25"/>
        </w:rPr>
        <w:t xml:space="preserve"> le même principe que pour les ouvriers</w:t>
      </w:r>
      <w:r w:rsidR="00494A0B" w:rsidRPr="004009FD">
        <w:rPr>
          <w:rFonts w:ascii="Times New Roman" w:hAnsi="Times New Roman" w:cs="Times New Roman"/>
          <w:sz w:val="25"/>
          <w:szCs w:val="25"/>
        </w:rPr>
        <w:t> !</w:t>
      </w:r>
      <w:r w:rsidR="001D388D" w:rsidRPr="004009FD">
        <w:rPr>
          <w:rFonts w:ascii="Times New Roman" w:hAnsi="Times New Roman" w:cs="Times New Roman"/>
          <w:sz w:val="25"/>
          <w:szCs w:val="25"/>
        </w:rPr>
        <w:t xml:space="preserve"> </w:t>
      </w:r>
      <w:r w:rsidR="00494A0B" w:rsidRPr="004009FD">
        <w:rPr>
          <w:rFonts w:ascii="Times New Roman" w:hAnsi="Times New Roman" w:cs="Times New Roman"/>
          <w:sz w:val="25"/>
          <w:szCs w:val="25"/>
        </w:rPr>
        <w:t>U</w:t>
      </w:r>
      <w:r w:rsidR="001D388D" w:rsidRPr="004009FD">
        <w:rPr>
          <w:rFonts w:ascii="Times New Roman" w:hAnsi="Times New Roman" w:cs="Times New Roman"/>
          <w:sz w:val="25"/>
          <w:szCs w:val="25"/>
        </w:rPr>
        <w:t>n</w:t>
      </w:r>
      <w:r w:rsidR="000259FB" w:rsidRPr="004009FD">
        <w:rPr>
          <w:rFonts w:ascii="Times New Roman" w:hAnsi="Times New Roman" w:cs="Times New Roman"/>
          <w:sz w:val="25"/>
          <w:szCs w:val="25"/>
        </w:rPr>
        <w:t>e</w:t>
      </w:r>
      <w:r w:rsidR="001D388D" w:rsidRPr="004009FD">
        <w:rPr>
          <w:rFonts w:ascii="Times New Roman" w:hAnsi="Times New Roman" w:cs="Times New Roman"/>
          <w:sz w:val="25"/>
          <w:szCs w:val="25"/>
        </w:rPr>
        <w:t xml:space="preserve"> </w:t>
      </w:r>
      <w:r w:rsidR="001D388D" w:rsidRPr="004009FD">
        <w:rPr>
          <w:rFonts w:ascii="Times New Roman" w:hAnsi="Times New Roman" w:cs="Times New Roman"/>
          <w:b/>
          <w:bCs/>
          <w:sz w:val="25"/>
          <w:szCs w:val="25"/>
        </w:rPr>
        <w:t>part fixe</w:t>
      </w:r>
      <w:r w:rsidR="001D388D" w:rsidRPr="004009FD">
        <w:rPr>
          <w:rFonts w:ascii="Times New Roman" w:hAnsi="Times New Roman" w:cs="Times New Roman"/>
          <w:sz w:val="25"/>
          <w:szCs w:val="25"/>
        </w:rPr>
        <w:t xml:space="preserve"> de </w:t>
      </w:r>
      <w:r w:rsidR="003E1B91" w:rsidRPr="004009FD">
        <w:rPr>
          <w:rFonts w:ascii="Times New Roman" w:hAnsi="Times New Roman" w:cs="Times New Roman"/>
          <w:b/>
          <w:bCs/>
          <w:sz w:val="25"/>
          <w:szCs w:val="25"/>
        </w:rPr>
        <w:t>2%</w:t>
      </w:r>
      <w:r w:rsidR="009977C1" w:rsidRPr="004009FD">
        <w:rPr>
          <w:rFonts w:ascii="Times New Roman" w:hAnsi="Times New Roman" w:cs="Times New Roman"/>
          <w:sz w:val="25"/>
          <w:szCs w:val="25"/>
        </w:rPr>
        <w:t xml:space="preserve"> et le reste au bon vouloir, c’est encore</w:t>
      </w:r>
      <w:r w:rsidR="000259FB" w:rsidRPr="004009FD">
        <w:rPr>
          <w:rFonts w:ascii="Times New Roman" w:hAnsi="Times New Roman" w:cs="Times New Roman"/>
          <w:sz w:val="25"/>
          <w:szCs w:val="25"/>
        </w:rPr>
        <w:t xml:space="preserve"> une façon </w:t>
      </w:r>
      <w:r w:rsidR="005474BD" w:rsidRPr="004009FD">
        <w:rPr>
          <w:rFonts w:ascii="Times New Roman" w:hAnsi="Times New Roman" w:cs="Times New Roman"/>
          <w:sz w:val="25"/>
          <w:szCs w:val="25"/>
        </w:rPr>
        <w:t>de plus de chercher à</w:t>
      </w:r>
      <w:r w:rsidR="009977C1" w:rsidRPr="004009FD">
        <w:rPr>
          <w:rFonts w:ascii="Times New Roman" w:hAnsi="Times New Roman" w:cs="Times New Roman"/>
          <w:sz w:val="25"/>
          <w:szCs w:val="25"/>
        </w:rPr>
        <w:t xml:space="preserve"> diviser les salariés </w:t>
      </w:r>
      <w:r w:rsidR="001D388D" w:rsidRPr="004009FD">
        <w:rPr>
          <w:rFonts w:ascii="Times New Roman" w:hAnsi="Times New Roman" w:cs="Times New Roman"/>
          <w:sz w:val="25"/>
          <w:szCs w:val="25"/>
        </w:rPr>
        <w:t xml:space="preserve">entre </w:t>
      </w:r>
      <w:r w:rsidR="009977C1" w:rsidRPr="004009FD">
        <w:rPr>
          <w:rFonts w:ascii="Times New Roman" w:hAnsi="Times New Roman" w:cs="Times New Roman"/>
          <w:sz w:val="25"/>
          <w:szCs w:val="25"/>
        </w:rPr>
        <w:t>eux.</w:t>
      </w:r>
      <w:r w:rsidR="003E1B91" w:rsidRPr="004009FD">
        <w:rPr>
          <w:rFonts w:ascii="Times New Roman" w:hAnsi="Times New Roman" w:cs="Times New Roman"/>
          <w:sz w:val="25"/>
          <w:szCs w:val="25"/>
        </w:rPr>
        <w:t xml:space="preserve"> Même si la direction annonce </w:t>
      </w:r>
      <w:r w:rsidRPr="004009FD">
        <w:rPr>
          <w:rFonts w:ascii="Times New Roman" w:hAnsi="Times New Roman" w:cs="Times New Roman"/>
          <w:sz w:val="25"/>
          <w:szCs w:val="25"/>
        </w:rPr>
        <w:t xml:space="preserve">que </w:t>
      </w:r>
      <w:r w:rsidR="003E1B91" w:rsidRPr="004009FD">
        <w:rPr>
          <w:rFonts w:ascii="Times New Roman" w:hAnsi="Times New Roman" w:cs="Times New Roman"/>
          <w:sz w:val="25"/>
          <w:szCs w:val="25"/>
        </w:rPr>
        <w:t xml:space="preserve">70% </w:t>
      </w:r>
      <w:r w:rsidRPr="004009FD">
        <w:rPr>
          <w:rFonts w:ascii="Times New Roman" w:hAnsi="Times New Roman" w:cs="Times New Roman"/>
          <w:sz w:val="25"/>
          <w:szCs w:val="25"/>
        </w:rPr>
        <w:t>des salariés toucheron</w:t>
      </w:r>
      <w:r w:rsidR="00DB2E1B">
        <w:rPr>
          <w:rFonts w:ascii="Times New Roman" w:hAnsi="Times New Roman" w:cs="Times New Roman"/>
          <w:sz w:val="25"/>
          <w:szCs w:val="25"/>
        </w:rPr>
        <w:t>t</w:t>
      </w:r>
      <w:r w:rsidRPr="004009FD">
        <w:rPr>
          <w:rFonts w:ascii="Times New Roman" w:hAnsi="Times New Roman" w:cs="Times New Roman"/>
          <w:sz w:val="25"/>
          <w:szCs w:val="25"/>
        </w:rPr>
        <w:t xml:space="preserve"> une </w:t>
      </w:r>
      <w:r w:rsidR="003E1B91" w:rsidRPr="004009FD">
        <w:rPr>
          <w:rFonts w:ascii="Times New Roman" w:hAnsi="Times New Roman" w:cs="Times New Roman"/>
          <w:sz w:val="25"/>
          <w:szCs w:val="25"/>
        </w:rPr>
        <w:t>AI</w:t>
      </w:r>
      <w:r w:rsidRPr="004009FD">
        <w:rPr>
          <w:rFonts w:ascii="Times New Roman" w:hAnsi="Times New Roman" w:cs="Times New Roman"/>
          <w:sz w:val="25"/>
          <w:szCs w:val="25"/>
        </w:rPr>
        <w:t xml:space="preserve">, </w:t>
      </w:r>
      <w:r w:rsidR="003E1B91" w:rsidRPr="004009FD">
        <w:rPr>
          <w:rFonts w:ascii="Times New Roman" w:hAnsi="Times New Roman" w:cs="Times New Roman"/>
          <w:sz w:val="25"/>
          <w:szCs w:val="25"/>
        </w:rPr>
        <w:t>il n</w:t>
      </w:r>
      <w:r w:rsidR="00DB2E1B">
        <w:rPr>
          <w:rFonts w:ascii="Times New Roman" w:hAnsi="Times New Roman" w:cs="Times New Roman"/>
          <w:sz w:val="25"/>
          <w:szCs w:val="25"/>
        </w:rPr>
        <w:t>’en</w:t>
      </w:r>
      <w:r w:rsidR="003E1B91" w:rsidRPr="004009FD">
        <w:rPr>
          <w:rFonts w:ascii="Times New Roman" w:hAnsi="Times New Roman" w:cs="Times New Roman"/>
          <w:sz w:val="25"/>
          <w:szCs w:val="25"/>
        </w:rPr>
        <w:t xml:space="preserve"> demeure pas moins que 30% </w:t>
      </w:r>
      <w:r w:rsidRPr="004009FD">
        <w:rPr>
          <w:rFonts w:ascii="Times New Roman" w:hAnsi="Times New Roman" w:cs="Times New Roman"/>
          <w:sz w:val="25"/>
          <w:szCs w:val="25"/>
        </w:rPr>
        <w:t>d’entre eux ne</w:t>
      </w:r>
      <w:r w:rsidR="003E1B91" w:rsidRPr="004009FD">
        <w:rPr>
          <w:rFonts w:ascii="Times New Roman" w:hAnsi="Times New Roman" w:cs="Times New Roman"/>
          <w:sz w:val="25"/>
          <w:szCs w:val="25"/>
        </w:rPr>
        <w:t xml:space="preserve"> toucheron</w:t>
      </w:r>
      <w:r w:rsidR="00DB2E1B">
        <w:rPr>
          <w:rFonts w:ascii="Times New Roman" w:hAnsi="Times New Roman" w:cs="Times New Roman"/>
          <w:sz w:val="25"/>
          <w:szCs w:val="25"/>
        </w:rPr>
        <w:t>t</w:t>
      </w:r>
      <w:r w:rsidR="003E1B91" w:rsidRPr="004009FD">
        <w:rPr>
          <w:rFonts w:ascii="Times New Roman" w:hAnsi="Times New Roman" w:cs="Times New Roman"/>
          <w:sz w:val="25"/>
          <w:szCs w:val="25"/>
        </w:rPr>
        <w:t xml:space="preserve"> que l’AG.</w:t>
      </w:r>
    </w:p>
    <w:p w14:paraId="7E7ED78B" w14:textId="77777777" w:rsidR="004009FD" w:rsidRPr="004009FD" w:rsidRDefault="003E1B91" w:rsidP="004F3CFF">
      <w:pPr>
        <w:pStyle w:val="Paragraphedeliste"/>
        <w:numPr>
          <w:ilvl w:val="0"/>
          <w:numId w:val="14"/>
        </w:numPr>
        <w:spacing w:before="120" w:after="80" w:line="240" w:lineRule="auto"/>
        <w:ind w:left="567" w:hanging="357"/>
        <w:contextualSpacing w:val="0"/>
        <w:jc w:val="both"/>
        <w:rPr>
          <w:rFonts w:ascii="Times New Roman" w:hAnsi="Times New Roman" w:cs="Times New Roman"/>
          <w:sz w:val="25"/>
          <w:szCs w:val="25"/>
        </w:rPr>
      </w:pPr>
      <w:r w:rsidRPr="004009FD">
        <w:rPr>
          <w:rFonts w:ascii="Times New Roman" w:hAnsi="Times New Roman" w:cs="Times New Roman"/>
          <w:b/>
          <w:bCs/>
          <w:sz w:val="25"/>
          <w:szCs w:val="25"/>
          <w:u w:val="single"/>
        </w:rPr>
        <w:t>Pour les TAM avec SAIP</w:t>
      </w:r>
      <w:r w:rsidR="000D5A20" w:rsidRPr="004009FD">
        <w:rPr>
          <w:rFonts w:ascii="Times New Roman" w:hAnsi="Times New Roman" w:cs="Times New Roman"/>
          <w:b/>
          <w:bCs/>
          <w:sz w:val="25"/>
          <w:szCs w:val="25"/>
          <w:u w:val="single"/>
        </w:rPr>
        <w:t xml:space="preserve"> (ex PVG) </w:t>
      </w:r>
      <w:r w:rsidR="000D5A20" w:rsidRPr="004009FD">
        <w:rPr>
          <w:rFonts w:ascii="Times New Roman" w:hAnsi="Times New Roman" w:cs="Times New Roman"/>
          <w:sz w:val="25"/>
          <w:szCs w:val="25"/>
        </w:rPr>
        <w:t>:</w:t>
      </w:r>
    </w:p>
    <w:p w14:paraId="7840B2F4" w14:textId="025B4F9C" w:rsidR="009977C1" w:rsidRPr="004009FD" w:rsidRDefault="004009FD" w:rsidP="004F3CFF">
      <w:pPr>
        <w:pStyle w:val="Paragraphedeliste"/>
        <w:spacing w:before="120" w:after="120" w:line="240" w:lineRule="auto"/>
        <w:ind w:left="0"/>
        <w:contextualSpacing w:val="0"/>
        <w:jc w:val="both"/>
        <w:rPr>
          <w:rFonts w:ascii="Times New Roman" w:hAnsi="Times New Roman" w:cs="Times New Roman"/>
          <w:sz w:val="25"/>
          <w:szCs w:val="25"/>
        </w:rPr>
      </w:pPr>
      <w:r w:rsidRPr="004009FD">
        <w:rPr>
          <w:rFonts w:ascii="Times New Roman" w:hAnsi="Times New Roman" w:cs="Times New Roman"/>
          <w:sz w:val="25"/>
          <w:szCs w:val="25"/>
        </w:rPr>
        <w:t>Que</w:t>
      </w:r>
      <w:r w:rsidR="000D5A20" w:rsidRPr="004009FD">
        <w:rPr>
          <w:rFonts w:ascii="Times New Roman" w:hAnsi="Times New Roman" w:cs="Times New Roman"/>
          <w:sz w:val="25"/>
          <w:szCs w:val="25"/>
        </w:rPr>
        <w:t xml:space="preserve"> des AI pas d’AG</w:t>
      </w:r>
      <w:r w:rsidR="00494A0B" w:rsidRPr="004009FD">
        <w:rPr>
          <w:rFonts w:ascii="Times New Roman" w:hAnsi="Times New Roman" w:cs="Times New Roman"/>
          <w:sz w:val="25"/>
          <w:szCs w:val="25"/>
        </w:rPr>
        <w:t>,</w:t>
      </w:r>
      <w:r w:rsidR="000D5A20" w:rsidRPr="004009FD">
        <w:rPr>
          <w:rFonts w:ascii="Times New Roman" w:hAnsi="Times New Roman" w:cs="Times New Roman"/>
          <w:sz w:val="25"/>
          <w:szCs w:val="25"/>
        </w:rPr>
        <w:t xml:space="preserve"> avec 85% du personnel qui obtiendra une AI donc malheur au</w:t>
      </w:r>
      <w:r w:rsidR="00DB2E1B">
        <w:rPr>
          <w:rFonts w:ascii="Times New Roman" w:hAnsi="Times New Roman" w:cs="Times New Roman"/>
          <w:sz w:val="25"/>
          <w:szCs w:val="25"/>
        </w:rPr>
        <w:t>x</w:t>
      </w:r>
      <w:r w:rsidR="000D5A20" w:rsidRPr="004009FD">
        <w:rPr>
          <w:rFonts w:ascii="Times New Roman" w:hAnsi="Times New Roman" w:cs="Times New Roman"/>
          <w:sz w:val="25"/>
          <w:szCs w:val="25"/>
        </w:rPr>
        <w:t xml:space="preserve"> 15% qui n’auraient rien !</w:t>
      </w:r>
    </w:p>
    <w:p w14:paraId="2DE04B77" w14:textId="16E0553F" w:rsidR="009977C1" w:rsidRPr="004009FD" w:rsidRDefault="009977C1" w:rsidP="004F3CFF">
      <w:pPr>
        <w:spacing w:after="0" w:line="240" w:lineRule="auto"/>
        <w:jc w:val="both"/>
        <w:rPr>
          <w:rFonts w:ascii="Times New Roman" w:hAnsi="Times New Roman" w:cs="Times New Roman"/>
          <w:sz w:val="25"/>
          <w:szCs w:val="25"/>
        </w:rPr>
      </w:pPr>
      <w:r w:rsidRPr="004009FD">
        <w:rPr>
          <w:rFonts w:ascii="Times New Roman" w:hAnsi="Times New Roman" w:cs="Times New Roman"/>
          <w:b/>
          <w:bCs/>
          <w:sz w:val="25"/>
          <w:szCs w:val="25"/>
        </w:rPr>
        <w:t>Primes PCH et ICH :</w:t>
      </w:r>
      <w:r w:rsidRPr="004009FD">
        <w:rPr>
          <w:rFonts w:ascii="Times New Roman" w:hAnsi="Times New Roman" w:cs="Times New Roman"/>
          <w:sz w:val="25"/>
          <w:szCs w:val="25"/>
        </w:rPr>
        <w:t xml:space="preserve"> + </w:t>
      </w:r>
      <w:r w:rsidR="000D5A20" w:rsidRPr="004009FD">
        <w:rPr>
          <w:rFonts w:ascii="Times New Roman" w:hAnsi="Times New Roman" w:cs="Times New Roman"/>
          <w:sz w:val="25"/>
          <w:szCs w:val="25"/>
        </w:rPr>
        <w:t>2</w:t>
      </w:r>
      <w:r w:rsidRPr="004009FD">
        <w:rPr>
          <w:rFonts w:ascii="Times New Roman" w:hAnsi="Times New Roman" w:cs="Times New Roman"/>
          <w:sz w:val="25"/>
          <w:szCs w:val="25"/>
        </w:rPr>
        <w:t>,8%</w:t>
      </w:r>
    </w:p>
    <w:p w14:paraId="599879D1" w14:textId="3C403492" w:rsidR="009977C1" w:rsidRPr="004009FD" w:rsidRDefault="009977C1" w:rsidP="004F3CFF">
      <w:pPr>
        <w:spacing w:after="0" w:line="240" w:lineRule="auto"/>
        <w:jc w:val="both"/>
        <w:rPr>
          <w:rFonts w:ascii="Times New Roman" w:hAnsi="Times New Roman" w:cs="Times New Roman"/>
          <w:sz w:val="25"/>
          <w:szCs w:val="25"/>
        </w:rPr>
      </w:pPr>
      <w:r w:rsidRPr="004009FD">
        <w:rPr>
          <w:rFonts w:ascii="Times New Roman" w:hAnsi="Times New Roman" w:cs="Times New Roman"/>
          <w:b/>
          <w:bCs/>
          <w:sz w:val="25"/>
          <w:szCs w:val="25"/>
        </w:rPr>
        <w:t>Primes de transport</w:t>
      </w:r>
      <w:r w:rsidR="000259FB" w:rsidRPr="004009FD">
        <w:rPr>
          <w:rFonts w:ascii="Times New Roman" w:hAnsi="Times New Roman" w:cs="Times New Roman"/>
          <w:b/>
          <w:bCs/>
          <w:sz w:val="25"/>
          <w:szCs w:val="25"/>
        </w:rPr>
        <w:t>s</w:t>
      </w:r>
      <w:r w:rsidRPr="004009FD">
        <w:rPr>
          <w:rFonts w:ascii="Times New Roman" w:hAnsi="Times New Roman" w:cs="Times New Roman"/>
          <w:b/>
          <w:bCs/>
          <w:sz w:val="25"/>
          <w:szCs w:val="25"/>
        </w:rPr>
        <w:t xml:space="preserve"> hors revalorisations conventionnelles :</w:t>
      </w:r>
      <w:r w:rsidRPr="004009FD">
        <w:rPr>
          <w:rFonts w:ascii="Times New Roman" w:hAnsi="Times New Roman" w:cs="Times New Roman"/>
          <w:sz w:val="25"/>
          <w:szCs w:val="25"/>
        </w:rPr>
        <w:t xml:space="preserve"> +</w:t>
      </w:r>
      <w:r w:rsidR="000D5A20" w:rsidRPr="004009FD">
        <w:rPr>
          <w:rFonts w:ascii="Times New Roman" w:hAnsi="Times New Roman" w:cs="Times New Roman"/>
          <w:sz w:val="25"/>
          <w:szCs w:val="25"/>
        </w:rPr>
        <w:t>10</w:t>
      </w:r>
      <w:r w:rsidRPr="004009FD">
        <w:rPr>
          <w:rFonts w:ascii="Times New Roman" w:hAnsi="Times New Roman" w:cs="Times New Roman"/>
          <w:sz w:val="25"/>
          <w:szCs w:val="25"/>
        </w:rPr>
        <w:t>%</w:t>
      </w:r>
    </w:p>
    <w:p w14:paraId="0DFA989C" w14:textId="132BD9A5" w:rsidR="009977C1" w:rsidRPr="004009FD" w:rsidRDefault="009977C1" w:rsidP="004F3CFF">
      <w:pPr>
        <w:spacing w:after="600" w:line="240" w:lineRule="auto"/>
        <w:jc w:val="both"/>
        <w:rPr>
          <w:rFonts w:ascii="Times New Roman" w:hAnsi="Times New Roman" w:cs="Times New Roman"/>
          <w:sz w:val="25"/>
          <w:szCs w:val="25"/>
        </w:rPr>
      </w:pPr>
      <w:r w:rsidRPr="004009FD">
        <w:rPr>
          <w:rFonts w:ascii="Times New Roman" w:hAnsi="Times New Roman" w:cs="Times New Roman"/>
          <w:b/>
          <w:bCs/>
          <w:sz w:val="25"/>
          <w:szCs w:val="25"/>
        </w:rPr>
        <w:t>Primes de ligne/ Moniteurs :</w:t>
      </w:r>
      <w:r w:rsidRPr="004009FD">
        <w:rPr>
          <w:rFonts w:ascii="Times New Roman" w:hAnsi="Times New Roman" w:cs="Times New Roman"/>
          <w:sz w:val="25"/>
          <w:szCs w:val="25"/>
        </w:rPr>
        <w:t xml:space="preserve"> + </w:t>
      </w:r>
      <w:r w:rsidR="000D5A20" w:rsidRPr="004009FD">
        <w:rPr>
          <w:rFonts w:ascii="Times New Roman" w:hAnsi="Times New Roman" w:cs="Times New Roman"/>
          <w:sz w:val="25"/>
          <w:szCs w:val="25"/>
        </w:rPr>
        <w:t>2</w:t>
      </w:r>
      <w:r w:rsidRPr="004009FD">
        <w:rPr>
          <w:rFonts w:ascii="Times New Roman" w:hAnsi="Times New Roman" w:cs="Times New Roman"/>
          <w:sz w:val="25"/>
          <w:szCs w:val="25"/>
        </w:rPr>
        <w:t>,8%</w:t>
      </w:r>
    </w:p>
    <w:p w14:paraId="6FEC86A9" w14:textId="1B0D16E7" w:rsidR="00370227" w:rsidRDefault="000D32D1" w:rsidP="004F3CFF">
      <w:pPr>
        <w:spacing w:before="240" w:after="120" w:line="240" w:lineRule="auto"/>
        <w:jc w:val="center"/>
        <w:rPr>
          <w:rFonts w:ascii="Times New Roman" w:hAnsi="Times New Roman" w:cs="Times New Roman"/>
          <w:b/>
          <w:bCs/>
          <w:color w:val="FF0000"/>
          <w:sz w:val="28"/>
          <w:szCs w:val="28"/>
        </w:rPr>
      </w:pPr>
      <w:r w:rsidRPr="004009FD">
        <w:rPr>
          <w:rFonts w:ascii="Times New Roman" w:hAnsi="Times New Roman" w:cs="Times New Roman"/>
          <w:noProof/>
          <w:spacing w:val="-4"/>
          <w:sz w:val="25"/>
          <w:szCs w:val="25"/>
        </w:rPr>
        <w:drawing>
          <wp:anchor distT="0" distB="0" distL="114300" distR="114300" simplePos="0" relativeHeight="251681792" behindDoc="0" locked="0" layoutInCell="1" allowOverlap="1" wp14:anchorId="1FEB5204" wp14:editId="0EDB5581">
            <wp:simplePos x="0" y="0"/>
            <wp:positionH relativeFrom="column">
              <wp:posOffset>31750</wp:posOffset>
            </wp:positionH>
            <wp:positionV relativeFrom="paragraph">
              <wp:posOffset>11430</wp:posOffset>
            </wp:positionV>
            <wp:extent cx="2757805" cy="2918460"/>
            <wp:effectExtent l="0" t="0" r="4445" b="0"/>
            <wp:wrapThrough wrapText="bothSides">
              <wp:wrapPolygon edited="0">
                <wp:start x="0" y="0"/>
                <wp:lineTo x="0" y="21431"/>
                <wp:lineTo x="21486" y="21431"/>
                <wp:lineTo x="21486" y="0"/>
                <wp:lineTo x="0" y="0"/>
              </wp:wrapPolygon>
            </wp:wrapThrough>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7805" cy="2918460"/>
                    </a:xfrm>
                    <a:prstGeom prst="rect">
                      <a:avLst/>
                    </a:prstGeom>
                  </pic:spPr>
                </pic:pic>
              </a:graphicData>
            </a:graphic>
            <wp14:sizeRelH relativeFrom="margin">
              <wp14:pctWidth>0</wp14:pctWidth>
            </wp14:sizeRelH>
            <wp14:sizeRelV relativeFrom="margin">
              <wp14:pctHeight>0</wp14:pctHeight>
            </wp14:sizeRelV>
          </wp:anchor>
        </w:drawing>
      </w:r>
      <w:r w:rsidR="00370227" w:rsidRPr="004009FD">
        <w:rPr>
          <w:rFonts w:ascii="Times New Roman" w:hAnsi="Times New Roman" w:cs="Times New Roman"/>
          <w:b/>
          <w:bCs/>
          <w:color w:val="FF0000"/>
          <w:sz w:val="28"/>
          <w:szCs w:val="28"/>
        </w:rPr>
        <w:t>Les 1</w:t>
      </w:r>
      <w:r w:rsidR="000D5A20" w:rsidRPr="004009FD">
        <w:rPr>
          <w:rFonts w:ascii="Times New Roman" w:hAnsi="Times New Roman" w:cs="Times New Roman"/>
          <w:b/>
          <w:bCs/>
          <w:color w:val="FF0000"/>
          <w:sz w:val="28"/>
          <w:szCs w:val="28"/>
        </w:rPr>
        <w:t>3,4</w:t>
      </w:r>
      <w:r w:rsidR="00370227" w:rsidRPr="004009FD">
        <w:rPr>
          <w:rFonts w:ascii="Times New Roman" w:hAnsi="Times New Roman" w:cs="Times New Roman"/>
          <w:b/>
          <w:bCs/>
          <w:color w:val="FF0000"/>
          <w:sz w:val="28"/>
          <w:szCs w:val="28"/>
        </w:rPr>
        <w:t xml:space="preserve"> milliards d’euros de </w:t>
      </w:r>
      <w:r w:rsidR="000D5A20" w:rsidRPr="004009FD">
        <w:rPr>
          <w:rFonts w:ascii="Times New Roman" w:hAnsi="Times New Roman" w:cs="Times New Roman"/>
          <w:b/>
          <w:bCs/>
          <w:color w:val="FF0000"/>
          <w:sz w:val="28"/>
          <w:szCs w:val="28"/>
        </w:rPr>
        <w:t>bénéfice</w:t>
      </w:r>
      <w:r w:rsidR="004009FD" w:rsidRPr="004009FD">
        <w:rPr>
          <w:rFonts w:ascii="Times New Roman" w:hAnsi="Times New Roman" w:cs="Times New Roman"/>
          <w:b/>
          <w:bCs/>
          <w:color w:val="FF0000"/>
          <w:sz w:val="28"/>
          <w:szCs w:val="28"/>
        </w:rPr>
        <w:t>s</w:t>
      </w:r>
      <w:r w:rsidR="00370227" w:rsidRPr="004009FD">
        <w:rPr>
          <w:rFonts w:ascii="Times New Roman" w:hAnsi="Times New Roman" w:cs="Times New Roman"/>
          <w:b/>
          <w:bCs/>
          <w:color w:val="FF0000"/>
          <w:sz w:val="28"/>
          <w:szCs w:val="28"/>
        </w:rPr>
        <w:t xml:space="preserve"> </w:t>
      </w:r>
      <w:r w:rsidR="000D5A20" w:rsidRPr="004009FD">
        <w:rPr>
          <w:rFonts w:ascii="Times New Roman" w:hAnsi="Times New Roman" w:cs="Times New Roman"/>
          <w:b/>
          <w:bCs/>
          <w:color w:val="FF0000"/>
          <w:sz w:val="28"/>
          <w:szCs w:val="28"/>
        </w:rPr>
        <w:t xml:space="preserve">de </w:t>
      </w:r>
      <w:proofErr w:type="spellStart"/>
      <w:r w:rsidR="000D5A20" w:rsidRPr="004009FD">
        <w:rPr>
          <w:rFonts w:ascii="Times New Roman" w:hAnsi="Times New Roman" w:cs="Times New Roman"/>
          <w:b/>
          <w:bCs/>
          <w:color w:val="FF0000"/>
          <w:sz w:val="28"/>
          <w:szCs w:val="28"/>
        </w:rPr>
        <w:t>Stellantis</w:t>
      </w:r>
      <w:proofErr w:type="spellEnd"/>
      <w:r w:rsidR="00370227" w:rsidRPr="004009FD">
        <w:rPr>
          <w:rFonts w:ascii="Times New Roman" w:hAnsi="Times New Roman" w:cs="Times New Roman"/>
          <w:b/>
          <w:bCs/>
          <w:color w:val="FF0000"/>
          <w:sz w:val="28"/>
          <w:szCs w:val="28"/>
        </w:rPr>
        <w:t xml:space="preserve"> ne sont pas tombés du ciel</w:t>
      </w:r>
      <w:r w:rsidR="00DB2E1B">
        <w:rPr>
          <w:rFonts w:ascii="Times New Roman" w:hAnsi="Times New Roman" w:cs="Times New Roman"/>
          <w:b/>
          <w:bCs/>
          <w:color w:val="FF0000"/>
          <w:sz w:val="28"/>
          <w:szCs w:val="28"/>
        </w:rPr>
        <w:t> :</w:t>
      </w:r>
      <w:r w:rsidR="00370227" w:rsidRPr="004009FD">
        <w:rPr>
          <w:rFonts w:ascii="Times New Roman" w:hAnsi="Times New Roman" w:cs="Times New Roman"/>
          <w:b/>
          <w:bCs/>
          <w:color w:val="FF0000"/>
          <w:sz w:val="28"/>
          <w:szCs w:val="28"/>
        </w:rPr>
        <w:t xml:space="preserve"> c’est </w:t>
      </w:r>
      <w:r w:rsidR="000D5A20" w:rsidRPr="004009FD">
        <w:rPr>
          <w:rFonts w:ascii="Times New Roman" w:hAnsi="Times New Roman" w:cs="Times New Roman"/>
          <w:b/>
          <w:bCs/>
          <w:color w:val="FF0000"/>
          <w:sz w:val="28"/>
          <w:szCs w:val="28"/>
        </w:rPr>
        <w:t>le fruit de notre travail</w:t>
      </w:r>
      <w:r w:rsidR="00370227" w:rsidRPr="004009FD">
        <w:rPr>
          <w:rFonts w:ascii="Times New Roman" w:hAnsi="Times New Roman" w:cs="Times New Roman"/>
          <w:b/>
          <w:bCs/>
          <w:color w:val="FF0000"/>
          <w:sz w:val="28"/>
          <w:szCs w:val="28"/>
        </w:rPr>
        <w:t> !</w:t>
      </w:r>
    </w:p>
    <w:p w14:paraId="134A03A2" w14:textId="524D9605" w:rsidR="0031650F" w:rsidRPr="004009FD" w:rsidRDefault="0031650F" w:rsidP="004F3CFF">
      <w:pPr>
        <w:spacing w:before="240" w:after="120" w:line="24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Sur les 13,4 milliards d’€ de bénéfices, les salariés auront 1,9 milliard seulement mais les actionnaires 3,3 milliards d’€ de dividendes, c'</w:t>
      </w:r>
      <w:r w:rsidR="00A57FEE">
        <w:rPr>
          <w:rFonts w:ascii="Times New Roman" w:hAnsi="Times New Roman" w:cs="Times New Roman"/>
          <w:b/>
          <w:bCs/>
          <w:color w:val="FF0000"/>
          <w:sz w:val="28"/>
          <w:szCs w:val="28"/>
        </w:rPr>
        <w:t>est scandaleux</w:t>
      </w:r>
      <w:r w:rsidR="00DB2E1B">
        <w:rPr>
          <w:rFonts w:ascii="Times New Roman" w:hAnsi="Times New Roman" w:cs="Times New Roman"/>
          <w:b/>
          <w:bCs/>
          <w:color w:val="FF0000"/>
          <w:sz w:val="28"/>
          <w:szCs w:val="28"/>
        </w:rPr>
        <w:t> !</w:t>
      </w:r>
    </w:p>
    <w:p w14:paraId="63341A72" w14:textId="49B8CA08" w:rsidR="00494A0B" w:rsidRPr="004009FD" w:rsidRDefault="00494A0B" w:rsidP="004F3CFF">
      <w:pPr>
        <w:spacing w:before="120" w:after="120" w:line="240" w:lineRule="auto"/>
        <w:jc w:val="center"/>
        <w:rPr>
          <w:rFonts w:ascii="Times New Roman" w:hAnsi="Times New Roman" w:cs="Times New Roman"/>
          <w:b/>
          <w:bCs/>
          <w:color w:val="FF0000"/>
          <w:sz w:val="28"/>
          <w:szCs w:val="28"/>
        </w:rPr>
      </w:pPr>
      <w:r w:rsidRPr="004009FD">
        <w:rPr>
          <w:rFonts w:ascii="Times New Roman" w:hAnsi="Times New Roman" w:cs="Times New Roman"/>
          <w:b/>
          <w:bCs/>
          <w:color w:val="FF0000"/>
          <w:sz w:val="28"/>
          <w:szCs w:val="28"/>
        </w:rPr>
        <w:t>La direction fait les poches des salariés en supprimant les transports et fait les poches des salariés tout en se v</w:t>
      </w:r>
      <w:r w:rsidR="00DB2E1B">
        <w:rPr>
          <w:rFonts w:ascii="Times New Roman" w:hAnsi="Times New Roman" w:cs="Times New Roman"/>
          <w:b/>
          <w:bCs/>
          <w:color w:val="FF0000"/>
          <w:sz w:val="28"/>
          <w:szCs w:val="28"/>
        </w:rPr>
        <w:t>a</w:t>
      </w:r>
      <w:r w:rsidRPr="004009FD">
        <w:rPr>
          <w:rFonts w:ascii="Times New Roman" w:hAnsi="Times New Roman" w:cs="Times New Roman"/>
          <w:b/>
          <w:bCs/>
          <w:color w:val="FF0000"/>
          <w:sz w:val="28"/>
          <w:szCs w:val="28"/>
        </w:rPr>
        <w:t>ntant de leur donner de forte</w:t>
      </w:r>
      <w:r w:rsidR="00DB2E1B">
        <w:rPr>
          <w:rFonts w:ascii="Times New Roman" w:hAnsi="Times New Roman" w:cs="Times New Roman"/>
          <w:b/>
          <w:bCs/>
          <w:color w:val="FF0000"/>
          <w:sz w:val="28"/>
          <w:szCs w:val="28"/>
        </w:rPr>
        <w:t>s</w:t>
      </w:r>
      <w:r w:rsidRPr="004009FD">
        <w:rPr>
          <w:rFonts w:ascii="Times New Roman" w:hAnsi="Times New Roman" w:cs="Times New Roman"/>
          <w:b/>
          <w:bCs/>
          <w:color w:val="FF0000"/>
          <w:sz w:val="28"/>
          <w:szCs w:val="28"/>
        </w:rPr>
        <w:t xml:space="preserve"> augmentation</w:t>
      </w:r>
      <w:r w:rsidR="004009FD" w:rsidRPr="004009FD">
        <w:rPr>
          <w:rFonts w:ascii="Times New Roman" w:hAnsi="Times New Roman" w:cs="Times New Roman"/>
          <w:b/>
          <w:bCs/>
          <w:color w:val="FF0000"/>
          <w:sz w:val="28"/>
          <w:szCs w:val="28"/>
        </w:rPr>
        <w:t>s</w:t>
      </w:r>
      <w:r w:rsidR="00DB2E1B">
        <w:rPr>
          <w:rFonts w:ascii="Times New Roman" w:hAnsi="Times New Roman" w:cs="Times New Roman"/>
          <w:b/>
          <w:bCs/>
          <w:color w:val="FF0000"/>
          <w:sz w:val="28"/>
          <w:szCs w:val="28"/>
        </w:rPr>
        <w:t>. C’est</w:t>
      </w:r>
      <w:r w:rsidRPr="004009FD">
        <w:rPr>
          <w:rFonts w:ascii="Times New Roman" w:hAnsi="Times New Roman" w:cs="Times New Roman"/>
          <w:b/>
          <w:bCs/>
          <w:color w:val="FF0000"/>
          <w:sz w:val="28"/>
          <w:szCs w:val="28"/>
        </w:rPr>
        <w:t xml:space="preserve"> une hérésie</w:t>
      </w:r>
      <w:r w:rsidR="003A1BF5" w:rsidRPr="004009FD">
        <w:rPr>
          <w:rFonts w:ascii="Times New Roman" w:hAnsi="Times New Roman" w:cs="Times New Roman"/>
          <w:b/>
          <w:bCs/>
          <w:color w:val="FF0000"/>
          <w:sz w:val="28"/>
          <w:szCs w:val="28"/>
        </w:rPr>
        <w:t> !</w:t>
      </w:r>
    </w:p>
    <w:p w14:paraId="2480CD6A" w14:textId="77777777" w:rsidR="000D32D1" w:rsidRDefault="00DA1468" w:rsidP="004F3CFF">
      <w:pPr>
        <w:spacing w:before="120" w:after="120" w:line="240" w:lineRule="auto"/>
        <w:jc w:val="center"/>
        <w:rPr>
          <w:rFonts w:ascii="Times New Roman" w:hAnsi="Times New Roman" w:cs="Times New Roman"/>
          <w:b/>
          <w:bCs/>
          <w:color w:val="FF0000"/>
          <w:sz w:val="28"/>
          <w:szCs w:val="28"/>
        </w:rPr>
      </w:pPr>
      <w:r w:rsidRPr="004009FD">
        <w:rPr>
          <w:rFonts w:ascii="Times New Roman" w:hAnsi="Times New Roman" w:cs="Times New Roman"/>
          <w:b/>
          <w:bCs/>
          <w:color w:val="FF0000"/>
          <w:sz w:val="28"/>
          <w:szCs w:val="28"/>
        </w:rPr>
        <w:t xml:space="preserve">La CGT revendique un SMIC </w:t>
      </w:r>
      <w:r w:rsidR="003B6673" w:rsidRPr="004009FD">
        <w:rPr>
          <w:rFonts w:ascii="Times New Roman" w:hAnsi="Times New Roman" w:cs="Times New Roman"/>
          <w:b/>
          <w:bCs/>
          <w:color w:val="FF0000"/>
          <w:sz w:val="28"/>
          <w:szCs w:val="28"/>
        </w:rPr>
        <w:t xml:space="preserve">mensuel </w:t>
      </w:r>
      <w:r w:rsidRPr="004009FD">
        <w:rPr>
          <w:rFonts w:ascii="Times New Roman" w:hAnsi="Times New Roman" w:cs="Times New Roman"/>
          <w:b/>
          <w:bCs/>
          <w:color w:val="FF0000"/>
          <w:sz w:val="28"/>
          <w:szCs w:val="28"/>
        </w:rPr>
        <w:t xml:space="preserve">à </w:t>
      </w:r>
      <w:r w:rsidR="000D5A20" w:rsidRPr="004009FD">
        <w:rPr>
          <w:rFonts w:ascii="Times New Roman" w:hAnsi="Times New Roman" w:cs="Times New Roman"/>
          <w:b/>
          <w:bCs/>
          <w:color w:val="FF0000"/>
          <w:sz w:val="28"/>
          <w:szCs w:val="28"/>
        </w:rPr>
        <w:t>20</w:t>
      </w:r>
      <w:r w:rsidRPr="004009FD">
        <w:rPr>
          <w:rFonts w:ascii="Times New Roman" w:hAnsi="Times New Roman" w:cs="Times New Roman"/>
          <w:b/>
          <w:bCs/>
          <w:color w:val="FF0000"/>
          <w:sz w:val="28"/>
          <w:szCs w:val="28"/>
        </w:rPr>
        <w:t xml:space="preserve">00€ </w:t>
      </w:r>
      <w:r w:rsidR="000D5A20" w:rsidRPr="004009FD">
        <w:rPr>
          <w:rFonts w:ascii="Times New Roman" w:hAnsi="Times New Roman" w:cs="Times New Roman"/>
          <w:b/>
          <w:bCs/>
          <w:color w:val="FF0000"/>
          <w:sz w:val="28"/>
          <w:szCs w:val="28"/>
        </w:rPr>
        <w:t>ne</w:t>
      </w:r>
      <w:r w:rsidRPr="004009FD">
        <w:rPr>
          <w:rFonts w:ascii="Times New Roman" w:hAnsi="Times New Roman" w:cs="Times New Roman"/>
          <w:b/>
          <w:bCs/>
          <w:color w:val="FF0000"/>
          <w:sz w:val="28"/>
          <w:szCs w:val="28"/>
        </w:rPr>
        <w:t xml:space="preserve">t et </w:t>
      </w:r>
      <w:r w:rsidR="003B6673" w:rsidRPr="004009FD">
        <w:rPr>
          <w:rFonts w:ascii="Times New Roman" w:hAnsi="Times New Roman" w:cs="Times New Roman"/>
          <w:b/>
          <w:bCs/>
          <w:color w:val="FF0000"/>
          <w:sz w:val="28"/>
          <w:szCs w:val="28"/>
        </w:rPr>
        <w:t>une</w:t>
      </w:r>
      <w:r w:rsidRPr="004009FD">
        <w:rPr>
          <w:rFonts w:ascii="Times New Roman" w:hAnsi="Times New Roman" w:cs="Times New Roman"/>
          <w:b/>
          <w:bCs/>
          <w:color w:val="FF0000"/>
          <w:sz w:val="28"/>
          <w:szCs w:val="28"/>
        </w:rPr>
        <w:t xml:space="preserve"> véritable augmentation de salair</w:t>
      </w:r>
      <w:r w:rsidR="00ED4502" w:rsidRPr="004009FD">
        <w:rPr>
          <w:rFonts w:ascii="Times New Roman" w:hAnsi="Times New Roman" w:cs="Times New Roman"/>
          <w:b/>
          <w:bCs/>
          <w:color w:val="FF0000"/>
          <w:sz w:val="28"/>
          <w:szCs w:val="28"/>
        </w:rPr>
        <w:t>e</w:t>
      </w:r>
      <w:r w:rsidRPr="004009FD">
        <w:rPr>
          <w:rFonts w:ascii="Times New Roman" w:hAnsi="Times New Roman" w:cs="Times New Roman"/>
          <w:b/>
          <w:bCs/>
          <w:color w:val="FF0000"/>
          <w:sz w:val="28"/>
          <w:szCs w:val="28"/>
        </w:rPr>
        <w:t>.</w:t>
      </w:r>
      <w:r w:rsidR="00ED4502" w:rsidRPr="004009FD">
        <w:rPr>
          <w:rFonts w:ascii="Times New Roman" w:hAnsi="Times New Roman" w:cs="Times New Roman"/>
          <w:b/>
          <w:bCs/>
          <w:color w:val="FF0000"/>
          <w:sz w:val="28"/>
          <w:szCs w:val="28"/>
        </w:rPr>
        <w:t xml:space="preserve"> </w:t>
      </w:r>
    </w:p>
    <w:p w14:paraId="13B3CC9B" w14:textId="7A658A8A" w:rsidR="009977C1" w:rsidRPr="000D32D1" w:rsidRDefault="00ED4502" w:rsidP="004F3CFF">
      <w:pPr>
        <w:spacing w:before="120" w:after="120" w:line="240" w:lineRule="auto"/>
        <w:jc w:val="center"/>
        <w:rPr>
          <w:rFonts w:ascii="Times New Roman" w:hAnsi="Times New Roman" w:cs="Times New Roman"/>
          <w:b/>
          <w:bCs/>
          <w:color w:val="FF0000"/>
          <w:sz w:val="32"/>
          <w:szCs w:val="32"/>
        </w:rPr>
      </w:pPr>
      <w:r w:rsidRPr="000D32D1">
        <w:rPr>
          <w:rFonts w:ascii="Times New Roman" w:hAnsi="Times New Roman" w:cs="Times New Roman"/>
          <w:b/>
          <w:bCs/>
          <w:color w:val="FF0000"/>
          <w:sz w:val="32"/>
          <w:szCs w:val="32"/>
        </w:rPr>
        <w:t>C’est 400€</w:t>
      </w:r>
      <w:r w:rsidR="003B6673" w:rsidRPr="000D32D1">
        <w:rPr>
          <w:rFonts w:ascii="Times New Roman" w:hAnsi="Times New Roman" w:cs="Times New Roman"/>
          <w:b/>
          <w:bCs/>
          <w:color w:val="FF0000"/>
          <w:sz w:val="32"/>
          <w:szCs w:val="32"/>
        </w:rPr>
        <w:t xml:space="preserve"> net en plus tous les mois</w:t>
      </w:r>
      <w:r w:rsidRPr="000D32D1">
        <w:rPr>
          <w:rFonts w:ascii="Times New Roman" w:hAnsi="Times New Roman" w:cs="Times New Roman"/>
          <w:b/>
          <w:bCs/>
          <w:color w:val="FF0000"/>
          <w:sz w:val="32"/>
          <w:szCs w:val="32"/>
        </w:rPr>
        <w:t xml:space="preserve"> qu’il nous faut et pour tous !</w:t>
      </w:r>
    </w:p>
    <w:p w14:paraId="5DB97FEB" w14:textId="0F9B8CB8" w:rsidR="00463981" w:rsidRPr="00463981" w:rsidRDefault="004009FD" w:rsidP="00A57FEE">
      <w:pPr>
        <w:pBdr>
          <w:top w:val="single" w:sz="12" w:space="1" w:color="auto"/>
          <w:left w:val="single" w:sz="12" w:space="4" w:color="auto"/>
          <w:bottom w:val="single" w:sz="12" w:space="1" w:color="auto"/>
          <w:right w:val="single" w:sz="12" w:space="4" w:color="auto"/>
        </w:pBdr>
        <w:shd w:val="clear" w:color="auto" w:fill="FFFFFF" w:themeFill="background1"/>
        <w:jc w:val="center"/>
        <w:rPr>
          <w:rFonts w:ascii="Comic Sans MS" w:hAnsi="Comic Sans MS" w:cs="Times New Roman"/>
          <w:b/>
          <w:bCs/>
          <w:color w:val="FF0000"/>
          <w:sz w:val="32"/>
          <w:szCs w:val="32"/>
        </w:rPr>
      </w:pPr>
      <w:r w:rsidRPr="00A57FEE">
        <w:rPr>
          <w:rFonts w:ascii="Comic Sans MS" w:hAnsi="Comic Sans MS" w:cs="Times New Roman"/>
          <w:sz w:val="32"/>
          <w:szCs w:val="32"/>
        </w:rPr>
        <w:br w:type="page"/>
      </w:r>
      <w:r w:rsidR="00463981" w:rsidRPr="00463981">
        <w:rPr>
          <w:rFonts w:ascii="Comic Sans MS" w:hAnsi="Comic Sans MS" w:cs="Times New Roman"/>
          <w:b/>
          <w:bCs/>
          <w:color w:val="FF0000"/>
          <w:sz w:val="32"/>
          <w:szCs w:val="32"/>
        </w:rPr>
        <w:lastRenderedPageBreak/>
        <w:t>La CGT demande la réouverture des négociation</w:t>
      </w:r>
      <w:r w:rsidR="00B71339">
        <w:rPr>
          <w:rFonts w:ascii="Comic Sans MS" w:hAnsi="Comic Sans MS" w:cs="Times New Roman"/>
          <w:b/>
          <w:bCs/>
          <w:color w:val="FF0000"/>
          <w:sz w:val="32"/>
          <w:szCs w:val="32"/>
        </w:rPr>
        <w:t>s</w:t>
      </w:r>
      <w:r w:rsidR="00463981" w:rsidRPr="00463981">
        <w:rPr>
          <w:rFonts w:ascii="Comic Sans MS" w:hAnsi="Comic Sans MS" w:cs="Times New Roman"/>
          <w:b/>
          <w:bCs/>
          <w:color w:val="FF0000"/>
          <w:sz w:val="32"/>
          <w:szCs w:val="32"/>
        </w:rPr>
        <w:t xml:space="preserve"> salaire</w:t>
      </w:r>
    </w:p>
    <w:p w14:paraId="75679BD1" w14:textId="22D1AA6C"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Monsieur le DRH,</w:t>
      </w:r>
    </w:p>
    <w:p w14:paraId="0761D484" w14:textId="5E861B1B"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 xml:space="preserve">L’annonce des 13,4 milliards € de bénéfices par le PDG Carlos Tavares a stupéfait l’ensemble des salariés de PSA. </w:t>
      </w:r>
    </w:p>
    <w:p w14:paraId="4F228CD7" w14:textId="4956BCBF"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Nous ne sommes pas loin d’être convaincus que nous ne produisons plus des voitures mais plutôt des lingots d’or.</w:t>
      </w:r>
    </w:p>
    <w:p w14:paraId="7B81F97B" w14:textId="31B8FF2B"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 xml:space="preserve">Nous considérons que les 2,8 % d’augmentation générale est une provocation. </w:t>
      </w:r>
    </w:p>
    <w:p w14:paraId="444CDAAB" w14:textId="7E6F9C3C"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 xml:space="preserve">Comment un groupe aussi riche que </w:t>
      </w:r>
      <w:proofErr w:type="spellStart"/>
      <w:r w:rsidRPr="00463981">
        <w:rPr>
          <w:color w:val="222222"/>
        </w:rPr>
        <w:t>Stellantis</w:t>
      </w:r>
      <w:proofErr w:type="spellEnd"/>
      <w:r w:rsidRPr="00463981">
        <w:rPr>
          <w:color w:val="222222"/>
        </w:rPr>
        <w:t xml:space="preserve"> ose-t-il dans un contexte de très forte augmentation des prix augmenter si peu les salaires ?</w:t>
      </w:r>
    </w:p>
    <w:p w14:paraId="536DBD0B" w14:textId="5FAC5E9A"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 xml:space="preserve">D’autant plus que chacun sait que les tensions internationales avec la guerre en Ukraine vont aggraver l’inflation. </w:t>
      </w:r>
    </w:p>
    <w:p w14:paraId="33FA308E" w14:textId="13804B30"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 xml:space="preserve">Aucun salarié du groupe ne peut faire face à l’inflation avec seulement 2,8 % d’augmentation de salaire. </w:t>
      </w:r>
    </w:p>
    <w:p w14:paraId="20257E19" w14:textId="5EB09ABC" w:rsidR="00463981" w:rsidRPr="00463981" w:rsidRDefault="00463981" w:rsidP="004F3CFF">
      <w:pPr>
        <w:pStyle w:val="NormalWeb"/>
        <w:shd w:val="clear" w:color="auto" w:fill="FFFFFF"/>
        <w:spacing w:before="120" w:beforeAutospacing="0" w:after="120" w:afterAutospacing="0"/>
        <w:jc w:val="both"/>
        <w:rPr>
          <w:color w:val="222222"/>
        </w:rPr>
      </w:pPr>
      <w:r w:rsidRPr="00463981">
        <w:rPr>
          <w:color w:val="222222"/>
        </w:rPr>
        <w:t>D’autre part, l’annonce de la prime de 3 600 € net pour 100 % de présence a été jugé comme une prime de la honte. Que ce montant soit le résultat de l’accord du 30 juin dernier, que la CGT n’a pas signé, n’enlève rien au ressenti des salariés.</w:t>
      </w:r>
    </w:p>
    <w:p w14:paraId="09599C54" w14:textId="1DC4768E" w:rsidR="00463981" w:rsidRDefault="00463981" w:rsidP="004F3CFF">
      <w:pPr>
        <w:pStyle w:val="NormalWeb"/>
        <w:shd w:val="clear" w:color="auto" w:fill="FFFFFF"/>
        <w:spacing w:before="120" w:beforeAutospacing="0" w:after="120" w:afterAutospacing="0"/>
        <w:jc w:val="both"/>
        <w:rPr>
          <w:color w:val="222222"/>
        </w:rPr>
      </w:pPr>
      <w:r w:rsidRPr="00463981">
        <w:rPr>
          <w:color w:val="222222"/>
        </w:rPr>
        <w:t xml:space="preserve">L’annonce par la presse que nos camarades de Chrysler </w:t>
      </w:r>
      <w:proofErr w:type="spellStart"/>
      <w:r w:rsidRPr="00463981">
        <w:rPr>
          <w:color w:val="222222"/>
        </w:rPr>
        <w:t>Stellantis</w:t>
      </w:r>
      <w:proofErr w:type="spellEnd"/>
      <w:r w:rsidRPr="00463981">
        <w:rPr>
          <w:color w:val="222222"/>
        </w:rPr>
        <w:t xml:space="preserve"> ont touché une prime de 14 670 $ conforte tous les salariés, qu’en France ils ont été volés.</w:t>
      </w:r>
    </w:p>
    <w:p w14:paraId="7674666A" w14:textId="0A7B6C0B" w:rsidR="00463981" w:rsidRPr="00463981" w:rsidRDefault="00463981" w:rsidP="004F3CFF">
      <w:pPr>
        <w:pStyle w:val="NormalWeb"/>
        <w:shd w:val="clear" w:color="auto" w:fill="FFFFFF"/>
        <w:spacing w:before="120" w:beforeAutospacing="0" w:after="120" w:afterAutospacing="0"/>
        <w:jc w:val="both"/>
        <w:rPr>
          <w:color w:val="222222"/>
        </w:rPr>
      </w:pPr>
      <w:r w:rsidRPr="00463981">
        <w:rPr>
          <w:b/>
          <w:bCs/>
          <w:color w:val="222222"/>
        </w:rPr>
        <w:t xml:space="preserve">Pour toutes ces raisons, la CGT vous demande de convoquer toutes les organisations syndicales pour une nouvelle réunion salaire. </w:t>
      </w:r>
    </w:p>
    <w:p w14:paraId="67EED37F" w14:textId="6C582022" w:rsidR="00463981" w:rsidRDefault="00463981" w:rsidP="004F3CFF">
      <w:pPr>
        <w:shd w:val="clear" w:color="auto" w:fill="FFFFFF"/>
        <w:spacing w:before="120" w:after="120"/>
        <w:jc w:val="both"/>
        <w:textAlignment w:val="baseline"/>
        <w:rPr>
          <w:rFonts w:ascii="Times New Roman" w:eastAsia="Times New Roman" w:hAnsi="Times New Roman" w:cs="Times New Roman"/>
          <w:color w:val="000000"/>
          <w:sz w:val="24"/>
          <w:szCs w:val="24"/>
        </w:rPr>
      </w:pPr>
      <w:r w:rsidRPr="00463981">
        <w:rPr>
          <w:rFonts w:ascii="Times New Roman" w:eastAsia="Times New Roman" w:hAnsi="Times New Roman" w:cs="Times New Roman"/>
          <w:color w:val="000000"/>
          <w:sz w:val="24"/>
          <w:szCs w:val="24"/>
        </w:rPr>
        <w:t>Dans l'attente d’une réponse positive, veuillez recevoir nos salutations</w:t>
      </w:r>
      <w:r>
        <w:rPr>
          <w:rFonts w:ascii="Times New Roman" w:eastAsia="Times New Roman" w:hAnsi="Times New Roman" w:cs="Times New Roman"/>
          <w:color w:val="000000"/>
          <w:sz w:val="24"/>
          <w:szCs w:val="24"/>
        </w:rPr>
        <w:t>.</w:t>
      </w:r>
    </w:p>
    <w:p w14:paraId="3A2A0EBB" w14:textId="2C942A6E" w:rsidR="00463981" w:rsidRPr="000414B5" w:rsidRDefault="00463981" w:rsidP="004F3CFF">
      <w:pPr>
        <w:shd w:val="clear" w:color="auto" w:fill="FFFFFF"/>
        <w:spacing w:after="0"/>
        <w:jc w:val="right"/>
        <w:textAlignment w:val="baseline"/>
        <w:rPr>
          <w:rFonts w:ascii="Times New Roman" w:eastAsia="Times New Roman" w:hAnsi="Times New Roman" w:cs="Times New Roman"/>
          <w:i/>
          <w:iCs/>
          <w:color w:val="000000"/>
          <w:sz w:val="24"/>
          <w:szCs w:val="24"/>
        </w:rPr>
      </w:pPr>
      <w:r w:rsidRPr="000414B5">
        <w:rPr>
          <w:rFonts w:ascii="Times New Roman" w:eastAsia="Times New Roman" w:hAnsi="Times New Roman" w:cs="Times New Roman"/>
          <w:i/>
          <w:iCs/>
          <w:color w:val="000000"/>
          <w:sz w:val="24"/>
          <w:szCs w:val="24"/>
        </w:rPr>
        <w:t>Jean-Pierre Mercier</w:t>
      </w:r>
    </w:p>
    <w:p w14:paraId="11F68C2D" w14:textId="47C44ACF" w:rsidR="00463981" w:rsidRPr="000414B5" w:rsidRDefault="00463981" w:rsidP="003966D0">
      <w:pPr>
        <w:shd w:val="clear" w:color="auto" w:fill="FFFFFF"/>
        <w:spacing w:before="120" w:after="120"/>
        <w:jc w:val="right"/>
        <w:textAlignment w:val="baseline"/>
        <w:rPr>
          <w:rFonts w:ascii="Times New Roman" w:eastAsia="Times New Roman" w:hAnsi="Times New Roman" w:cs="Times New Roman"/>
          <w:i/>
          <w:iCs/>
          <w:color w:val="000000"/>
          <w:sz w:val="24"/>
          <w:szCs w:val="24"/>
        </w:rPr>
      </w:pPr>
      <w:r w:rsidRPr="000414B5">
        <w:rPr>
          <w:rFonts w:ascii="Times New Roman" w:eastAsia="Times New Roman" w:hAnsi="Times New Roman" w:cs="Times New Roman"/>
          <w:i/>
          <w:iCs/>
          <w:color w:val="000000"/>
          <w:sz w:val="24"/>
          <w:szCs w:val="24"/>
        </w:rPr>
        <w:t>Délégué Syndical Central CGT groupe PSA</w:t>
      </w:r>
    </w:p>
    <w:p w14:paraId="2623E893" w14:textId="2B6024C1" w:rsidR="00AC7E93" w:rsidRPr="000116C8" w:rsidRDefault="00A30529" w:rsidP="004F3CFF">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Intéressement</w:t>
      </w:r>
      <w:r w:rsidRPr="000116C8">
        <w:rPr>
          <w:rFonts w:ascii="Comic Sans MS" w:hAnsi="Comic Sans MS" w:cs="Times New Roman"/>
          <w:b/>
          <w:bCs/>
          <w:color w:val="FF0000"/>
          <w:sz w:val="32"/>
          <w:szCs w:val="32"/>
        </w:rPr>
        <w:t xml:space="preserve"> !</w:t>
      </w:r>
    </w:p>
    <w:p w14:paraId="26D3343C" w14:textId="6D836771" w:rsidR="00463981" w:rsidRPr="00907934" w:rsidRDefault="0094162A" w:rsidP="004F3CFF">
      <w:pPr>
        <w:spacing w:before="120" w:after="120" w:line="240" w:lineRule="auto"/>
        <w:jc w:val="both"/>
        <w:rPr>
          <w:rFonts w:ascii="Times New Roman" w:hAnsi="Times New Roman" w:cs="Times New Roman"/>
          <w:spacing w:val="-4"/>
          <w:sz w:val="25"/>
          <w:szCs w:val="25"/>
        </w:rPr>
      </w:pPr>
      <w:r w:rsidRPr="00907934">
        <w:rPr>
          <w:rFonts w:ascii="Times New Roman" w:hAnsi="Times New Roman" w:cs="Times New Roman"/>
          <w:spacing w:val="-4"/>
          <w:sz w:val="25"/>
          <w:szCs w:val="25"/>
        </w:rPr>
        <w:t>Comme à son habitude</w:t>
      </w:r>
      <w:r w:rsidR="00463981" w:rsidRPr="00907934">
        <w:rPr>
          <w:rFonts w:ascii="Times New Roman" w:hAnsi="Times New Roman" w:cs="Times New Roman"/>
          <w:spacing w:val="-4"/>
          <w:sz w:val="25"/>
          <w:szCs w:val="25"/>
        </w:rPr>
        <w:t>,</w:t>
      </w:r>
      <w:r w:rsidRPr="00907934">
        <w:rPr>
          <w:rFonts w:ascii="Times New Roman" w:hAnsi="Times New Roman" w:cs="Times New Roman"/>
          <w:spacing w:val="-4"/>
          <w:sz w:val="25"/>
          <w:szCs w:val="25"/>
        </w:rPr>
        <w:t xml:space="preserve"> </w:t>
      </w:r>
      <w:r w:rsidR="00463981" w:rsidRPr="00907934">
        <w:rPr>
          <w:rFonts w:ascii="Times New Roman" w:hAnsi="Times New Roman" w:cs="Times New Roman"/>
          <w:spacing w:val="-4"/>
          <w:sz w:val="25"/>
          <w:szCs w:val="25"/>
        </w:rPr>
        <w:t>et au lendemain des Négo</w:t>
      </w:r>
      <w:r w:rsidR="000414B5" w:rsidRPr="00907934">
        <w:rPr>
          <w:rFonts w:ascii="Times New Roman" w:hAnsi="Times New Roman" w:cs="Times New Roman"/>
          <w:spacing w:val="-4"/>
          <w:sz w:val="25"/>
          <w:szCs w:val="25"/>
        </w:rPr>
        <w:t>s</w:t>
      </w:r>
      <w:r w:rsidR="00463981" w:rsidRPr="00907934">
        <w:rPr>
          <w:rFonts w:ascii="Times New Roman" w:hAnsi="Times New Roman" w:cs="Times New Roman"/>
          <w:spacing w:val="-4"/>
          <w:sz w:val="25"/>
          <w:szCs w:val="25"/>
        </w:rPr>
        <w:t xml:space="preserve"> salaires, </w:t>
      </w:r>
      <w:r w:rsidRPr="00907934">
        <w:rPr>
          <w:rFonts w:ascii="Times New Roman" w:hAnsi="Times New Roman" w:cs="Times New Roman"/>
          <w:spacing w:val="-4"/>
          <w:sz w:val="25"/>
          <w:szCs w:val="25"/>
        </w:rPr>
        <w:t>la direction</w:t>
      </w:r>
      <w:r w:rsidR="00463981" w:rsidRPr="00907934">
        <w:rPr>
          <w:rFonts w:ascii="Times New Roman" w:hAnsi="Times New Roman" w:cs="Times New Roman"/>
          <w:spacing w:val="-4"/>
          <w:sz w:val="25"/>
          <w:szCs w:val="25"/>
        </w:rPr>
        <w:t>,</w:t>
      </w:r>
      <w:r w:rsidRPr="00907934">
        <w:rPr>
          <w:rFonts w:ascii="Times New Roman" w:hAnsi="Times New Roman" w:cs="Times New Roman"/>
          <w:spacing w:val="-4"/>
          <w:sz w:val="25"/>
          <w:szCs w:val="25"/>
        </w:rPr>
        <w:t xml:space="preserve"> après avoir </w:t>
      </w:r>
      <w:r w:rsidR="000414B5" w:rsidRPr="00907934">
        <w:rPr>
          <w:rFonts w:ascii="Times New Roman" w:hAnsi="Times New Roman" w:cs="Times New Roman"/>
          <w:spacing w:val="-4"/>
          <w:sz w:val="25"/>
          <w:szCs w:val="25"/>
        </w:rPr>
        <w:t>pleuré</w:t>
      </w:r>
      <w:r w:rsidR="002F717A">
        <w:rPr>
          <w:rFonts w:ascii="Times New Roman" w:hAnsi="Times New Roman" w:cs="Times New Roman"/>
          <w:spacing w:val="-4"/>
          <w:sz w:val="25"/>
          <w:szCs w:val="25"/>
        </w:rPr>
        <w:t xml:space="preserve"> </w:t>
      </w:r>
      <w:r w:rsidRPr="00907934">
        <w:rPr>
          <w:rFonts w:ascii="Times New Roman" w:hAnsi="Times New Roman" w:cs="Times New Roman"/>
          <w:spacing w:val="-4"/>
          <w:sz w:val="25"/>
          <w:szCs w:val="25"/>
        </w:rPr>
        <w:t>toutes les larmes de son corps</w:t>
      </w:r>
      <w:r w:rsidR="00463981" w:rsidRPr="00907934">
        <w:rPr>
          <w:rFonts w:ascii="Times New Roman" w:hAnsi="Times New Roman" w:cs="Times New Roman"/>
          <w:spacing w:val="-4"/>
          <w:sz w:val="25"/>
          <w:szCs w:val="25"/>
        </w:rPr>
        <w:t xml:space="preserve"> e</w:t>
      </w:r>
      <w:r w:rsidR="002F717A">
        <w:rPr>
          <w:rFonts w:ascii="Times New Roman" w:hAnsi="Times New Roman" w:cs="Times New Roman"/>
          <w:spacing w:val="-4"/>
          <w:sz w:val="25"/>
          <w:szCs w:val="25"/>
        </w:rPr>
        <w:t>n</w:t>
      </w:r>
      <w:r w:rsidR="00463981" w:rsidRPr="00907934">
        <w:rPr>
          <w:rFonts w:ascii="Times New Roman" w:hAnsi="Times New Roman" w:cs="Times New Roman"/>
          <w:spacing w:val="-4"/>
          <w:sz w:val="25"/>
          <w:szCs w:val="25"/>
        </w:rPr>
        <w:t xml:space="preserve"> se trouvant des fausses excuses</w:t>
      </w:r>
      <w:r w:rsidRPr="00907934">
        <w:rPr>
          <w:rFonts w:ascii="Times New Roman" w:hAnsi="Times New Roman" w:cs="Times New Roman"/>
          <w:spacing w:val="-4"/>
          <w:sz w:val="25"/>
          <w:szCs w:val="25"/>
        </w:rPr>
        <w:t xml:space="preserve"> </w:t>
      </w:r>
      <w:r w:rsidR="002F717A">
        <w:rPr>
          <w:rFonts w:ascii="Times New Roman" w:hAnsi="Times New Roman" w:cs="Times New Roman"/>
          <w:spacing w:val="-4"/>
          <w:sz w:val="25"/>
          <w:szCs w:val="25"/>
        </w:rPr>
        <w:t>(</w:t>
      </w:r>
      <w:r w:rsidR="00463981" w:rsidRPr="00907934">
        <w:rPr>
          <w:rFonts w:ascii="Times New Roman" w:hAnsi="Times New Roman" w:cs="Times New Roman"/>
          <w:spacing w:val="-4"/>
          <w:sz w:val="25"/>
          <w:szCs w:val="25"/>
        </w:rPr>
        <w:t>la crise</w:t>
      </w:r>
      <w:r w:rsidRPr="00907934">
        <w:rPr>
          <w:rFonts w:ascii="Times New Roman" w:hAnsi="Times New Roman" w:cs="Times New Roman"/>
          <w:spacing w:val="-4"/>
          <w:sz w:val="25"/>
          <w:szCs w:val="25"/>
        </w:rPr>
        <w:t xml:space="preserve"> </w:t>
      </w:r>
      <w:r w:rsidR="00463981" w:rsidRPr="00907934">
        <w:rPr>
          <w:rFonts w:ascii="Times New Roman" w:hAnsi="Times New Roman" w:cs="Times New Roman"/>
          <w:spacing w:val="-4"/>
          <w:sz w:val="25"/>
          <w:szCs w:val="25"/>
        </w:rPr>
        <w:t>d</w:t>
      </w:r>
      <w:r w:rsidRPr="00907934">
        <w:rPr>
          <w:rFonts w:ascii="Times New Roman" w:hAnsi="Times New Roman" w:cs="Times New Roman"/>
          <w:spacing w:val="-4"/>
          <w:sz w:val="25"/>
          <w:szCs w:val="25"/>
        </w:rPr>
        <w:t>es</w:t>
      </w:r>
      <w:r w:rsidR="00463981" w:rsidRPr="00907934">
        <w:rPr>
          <w:rFonts w:ascii="Times New Roman" w:hAnsi="Times New Roman" w:cs="Times New Roman"/>
          <w:spacing w:val="-4"/>
          <w:sz w:val="25"/>
          <w:szCs w:val="25"/>
        </w:rPr>
        <w:t xml:space="preserve"> </w:t>
      </w:r>
      <w:r w:rsidRPr="00907934">
        <w:rPr>
          <w:rFonts w:ascii="Times New Roman" w:hAnsi="Times New Roman" w:cs="Times New Roman"/>
          <w:spacing w:val="-4"/>
          <w:sz w:val="25"/>
          <w:szCs w:val="25"/>
        </w:rPr>
        <w:t xml:space="preserve">semi-conducteurs, </w:t>
      </w:r>
      <w:r w:rsidR="00463981" w:rsidRPr="00907934">
        <w:rPr>
          <w:rFonts w:ascii="Times New Roman" w:hAnsi="Times New Roman" w:cs="Times New Roman"/>
          <w:spacing w:val="-4"/>
          <w:sz w:val="25"/>
          <w:szCs w:val="25"/>
        </w:rPr>
        <w:t xml:space="preserve">la </w:t>
      </w:r>
      <w:r w:rsidRPr="00907934">
        <w:rPr>
          <w:rFonts w:ascii="Times New Roman" w:hAnsi="Times New Roman" w:cs="Times New Roman"/>
          <w:spacing w:val="-4"/>
          <w:sz w:val="25"/>
          <w:szCs w:val="25"/>
        </w:rPr>
        <w:t>covid, électr</w:t>
      </w:r>
      <w:r w:rsidR="003A1BF5" w:rsidRPr="00907934">
        <w:rPr>
          <w:rFonts w:ascii="Times New Roman" w:hAnsi="Times New Roman" w:cs="Times New Roman"/>
          <w:spacing w:val="-4"/>
          <w:sz w:val="25"/>
          <w:szCs w:val="25"/>
        </w:rPr>
        <w:t>ification des véhicules</w:t>
      </w:r>
      <w:r w:rsidR="002F717A">
        <w:rPr>
          <w:rFonts w:ascii="Times New Roman" w:hAnsi="Times New Roman" w:cs="Times New Roman"/>
          <w:spacing w:val="-4"/>
          <w:sz w:val="25"/>
          <w:szCs w:val="25"/>
        </w:rPr>
        <w:t>,</w:t>
      </w:r>
      <w:r w:rsidRPr="00907934">
        <w:rPr>
          <w:rFonts w:ascii="Times New Roman" w:hAnsi="Times New Roman" w:cs="Times New Roman"/>
          <w:spacing w:val="-4"/>
          <w:sz w:val="25"/>
          <w:szCs w:val="25"/>
        </w:rPr>
        <w:t xml:space="preserve"> ce ne sont pas les excuses qui manquent chez </w:t>
      </w:r>
      <w:proofErr w:type="spellStart"/>
      <w:r w:rsidRPr="00907934">
        <w:rPr>
          <w:rFonts w:ascii="Times New Roman" w:hAnsi="Times New Roman" w:cs="Times New Roman"/>
          <w:spacing w:val="-4"/>
          <w:sz w:val="25"/>
          <w:szCs w:val="25"/>
        </w:rPr>
        <w:t>Stellantis</w:t>
      </w:r>
      <w:proofErr w:type="spellEnd"/>
      <w:r w:rsidR="000D32D1" w:rsidRPr="00907934">
        <w:rPr>
          <w:rFonts w:ascii="Times New Roman" w:hAnsi="Times New Roman" w:cs="Times New Roman"/>
          <w:spacing w:val="-4"/>
          <w:sz w:val="25"/>
          <w:szCs w:val="25"/>
        </w:rPr>
        <w:t>)</w:t>
      </w:r>
      <w:r w:rsidR="000D32D1">
        <w:rPr>
          <w:rFonts w:ascii="Times New Roman" w:hAnsi="Times New Roman" w:cs="Times New Roman"/>
          <w:spacing w:val="-4"/>
          <w:sz w:val="25"/>
          <w:szCs w:val="25"/>
        </w:rPr>
        <w:t>,</w:t>
      </w:r>
      <w:r w:rsidR="0020433A" w:rsidRPr="00907934">
        <w:rPr>
          <w:rFonts w:ascii="Times New Roman" w:hAnsi="Times New Roman" w:cs="Times New Roman"/>
          <w:spacing w:val="-4"/>
          <w:sz w:val="25"/>
          <w:szCs w:val="25"/>
        </w:rPr>
        <w:t xml:space="preserve"> nous</w:t>
      </w:r>
      <w:r w:rsidR="00463981" w:rsidRPr="00907934">
        <w:rPr>
          <w:rFonts w:ascii="Times New Roman" w:hAnsi="Times New Roman" w:cs="Times New Roman"/>
          <w:spacing w:val="-4"/>
          <w:sz w:val="25"/>
          <w:szCs w:val="25"/>
        </w:rPr>
        <w:t xml:space="preserve"> annonce</w:t>
      </w:r>
      <w:r w:rsidR="005B0CC1" w:rsidRPr="00907934">
        <w:rPr>
          <w:rFonts w:ascii="Times New Roman" w:hAnsi="Times New Roman" w:cs="Times New Roman"/>
          <w:spacing w:val="-4"/>
          <w:sz w:val="25"/>
          <w:szCs w:val="25"/>
        </w:rPr>
        <w:t xml:space="preserve"> des superprofits et</w:t>
      </w:r>
      <w:r w:rsidR="00463981" w:rsidRPr="00907934">
        <w:rPr>
          <w:rFonts w:ascii="Times New Roman" w:hAnsi="Times New Roman" w:cs="Times New Roman"/>
          <w:spacing w:val="-4"/>
          <w:sz w:val="25"/>
          <w:szCs w:val="25"/>
        </w:rPr>
        <w:t xml:space="preserve"> les montant</w:t>
      </w:r>
      <w:r w:rsidR="000414B5" w:rsidRPr="00907934">
        <w:rPr>
          <w:rFonts w:ascii="Times New Roman" w:hAnsi="Times New Roman" w:cs="Times New Roman"/>
          <w:spacing w:val="-4"/>
          <w:sz w:val="25"/>
          <w:szCs w:val="25"/>
        </w:rPr>
        <w:t>s</w:t>
      </w:r>
      <w:r w:rsidR="00463981" w:rsidRPr="00907934">
        <w:rPr>
          <w:rFonts w:ascii="Times New Roman" w:hAnsi="Times New Roman" w:cs="Times New Roman"/>
          <w:spacing w:val="-4"/>
          <w:sz w:val="25"/>
          <w:szCs w:val="25"/>
        </w:rPr>
        <w:t xml:space="preserve"> de l’intéressement/ participation </w:t>
      </w:r>
      <w:r w:rsidR="0020433A" w:rsidRPr="00907934">
        <w:rPr>
          <w:rFonts w:ascii="Times New Roman" w:hAnsi="Times New Roman" w:cs="Times New Roman"/>
          <w:spacing w:val="-4"/>
          <w:sz w:val="25"/>
          <w:szCs w:val="25"/>
        </w:rPr>
        <w:t>suivant :</w:t>
      </w:r>
    </w:p>
    <w:p w14:paraId="13788C5E" w14:textId="4DC75B1A" w:rsidR="005E2EBE" w:rsidRPr="00907934" w:rsidRDefault="00254347" w:rsidP="004F3CFF">
      <w:pPr>
        <w:spacing w:before="120" w:after="120" w:line="240" w:lineRule="auto"/>
        <w:jc w:val="both"/>
        <w:rPr>
          <w:rFonts w:ascii="Times New Roman" w:hAnsi="Times New Roman" w:cs="Times New Roman"/>
          <w:spacing w:val="-4"/>
          <w:sz w:val="25"/>
          <w:szCs w:val="25"/>
        </w:rPr>
      </w:pPr>
      <w:r w:rsidRPr="00907934">
        <w:rPr>
          <w:rFonts w:ascii="Comic Sans MS" w:hAnsi="Comic Sans MS" w:cs="Times New Roman"/>
          <w:b/>
          <w:bCs/>
          <w:noProof/>
          <w:color w:val="FF0000"/>
          <w:sz w:val="25"/>
          <w:szCs w:val="25"/>
        </w:rPr>
        <w:drawing>
          <wp:anchor distT="0" distB="0" distL="114300" distR="114300" simplePos="0" relativeHeight="251679744" behindDoc="0" locked="0" layoutInCell="1" allowOverlap="1" wp14:anchorId="548E53AB" wp14:editId="61041B35">
            <wp:simplePos x="0" y="0"/>
            <wp:positionH relativeFrom="column">
              <wp:posOffset>733425</wp:posOffset>
            </wp:positionH>
            <wp:positionV relativeFrom="paragraph">
              <wp:posOffset>605790</wp:posOffset>
            </wp:positionV>
            <wp:extent cx="5247005" cy="2198370"/>
            <wp:effectExtent l="0" t="0" r="0" b="0"/>
            <wp:wrapTopAndBottom/>
            <wp:docPr id="9" name="Image 9"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able&#10;&#10;Description générée automatiquement"/>
                    <pic:cNvPicPr/>
                  </pic:nvPicPr>
                  <pic:blipFill rotWithShape="1">
                    <a:blip r:embed="rId9" cstate="print">
                      <a:extLst>
                        <a:ext uri="{28A0092B-C50C-407E-A947-70E740481C1C}">
                          <a14:useLocalDpi xmlns:a14="http://schemas.microsoft.com/office/drawing/2010/main" val="0"/>
                        </a:ext>
                      </a:extLst>
                    </a:blip>
                    <a:srcRect t="20296" r="899"/>
                    <a:stretch/>
                  </pic:blipFill>
                  <pic:spPr bwMode="auto">
                    <a:xfrm>
                      <a:off x="0" y="0"/>
                      <a:ext cx="5247005" cy="2198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2EBE" w:rsidRPr="00907934">
        <w:rPr>
          <w:rFonts w:ascii="Times New Roman" w:hAnsi="Times New Roman" w:cs="Times New Roman"/>
          <w:spacing w:val="-4"/>
          <w:sz w:val="25"/>
          <w:szCs w:val="25"/>
        </w:rPr>
        <w:t xml:space="preserve">C’est </w:t>
      </w:r>
      <w:r w:rsidR="005B0CC1" w:rsidRPr="00907934">
        <w:rPr>
          <w:rFonts w:ascii="Times New Roman" w:hAnsi="Times New Roman" w:cs="Times New Roman"/>
          <w:spacing w:val="-4"/>
          <w:sz w:val="25"/>
          <w:szCs w:val="25"/>
        </w:rPr>
        <w:t xml:space="preserve">en réalité </w:t>
      </w:r>
      <w:r w:rsidR="005E2EBE" w:rsidRPr="00907934">
        <w:rPr>
          <w:rFonts w:ascii="Times New Roman" w:hAnsi="Times New Roman" w:cs="Times New Roman"/>
          <w:b/>
          <w:bCs/>
          <w:spacing w:val="-4"/>
          <w:sz w:val="25"/>
          <w:szCs w:val="25"/>
        </w:rPr>
        <w:t>3600€ net</w:t>
      </w:r>
      <w:r w:rsidR="005E2EBE" w:rsidRPr="00907934">
        <w:rPr>
          <w:rFonts w:ascii="Times New Roman" w:hAnsi="Times New Roman" w:cs="Times New Roman"/>
          <w:spacing w:val="-4"/>
          <w:sz w:val="25"/>
          <w:szCs w:val="25"/>
        </w:rPr>
        <w:t xml:space="preserve">, pour </w:t>
      </w:r>
      <w:r w:rsidR="005E2EBE" w:rsidRPr="00907934">
        <w:rPr>
          <w:rFonts w:ascii="Times New Roman" w:hAnsi="Times New Roman" w:cs="Times New Roman"/>
          <w:b/>
          <w:bCs/>
          <w:spacing w:val="-4"/>
          <w:sz w:val="25"/>
          <w:szCs w:val="25"/>
        </w:rPr>
        <w:t>100% de présence</w:t>
      </w:r>
      <w:r w:rsidR="005E2EBE" w:rsidRPr="00907934">
        <w:rPr>
          <w:rFonts w:ascii="Times New Roman" w:hAnsi="Times New Roman" w:cs="Times New Roman"/>
          <w:spacing w:val="-4"/>
          <w:sz w:val="25"/>
          <w:szCs w:val="25"/>
        </w:rPr>
        <w:t>. En effet, si nous avons été malades ces primes seront amputées</w:t>
      </w:r>
      <w:r w:rsidR="005B0CC1" w:rsidRPr="00907934">
        <w:rPr>
          <w:rFonts w:ascii="Times New Roman" w:hAnsi="Times New Roman" w:cs="Times New Roman"/>
          <w:spacing w:val="-4"/>
          <w:sz w:val="25"/>
          <w:szCs w:val="25"/>
        </w:rPr>
        <w:t>, résultat de l’accord signé par certains</w:t>
      </w:r>
      <w:r w:rsidR="005E2EBE" w:rsidRPr="00907934">
        <w:rPr>
          <w:rFonts w:ascii="Times New Roman" w:hAnsi="Times New Roman" w:cs="Times New Roman"/>
          <w:spacing w:val="-4"/>
          <w:sz w:val="25"/>
          <w:szCs w:val="25"/>
        </w:rPr>
        <w:t>.</w:t>
      </w:r>
    </w:p>
    <w:p w14:paraId="18CDC637" w14:textId="7E15C6EC" w:rsidR="005E2EBE" w:rsidRPr="00907934" w:rsidRDefault="005E2EBE" w:rsidP="004F3CFF">
      <w:pPr>
        <w:spacing w:before="120" w:after="120" w:line="240" w:lineRule="auto"/>
        <w:jc w:val="both"/>
        <w:rPr>
          <w:rFonts w:ascii="Times New Roman" w:hAnsi="Times New Roman" w:cs="Times New Roman"/>
          <w:spacing w:val="-4"/>
          <w:sz w:val="25"/>
          <w:szCs w:val="25"/>
        </w:rPr>
      </w:pPr>
      <w:r w:rsidRPr="00907934">
        <w:rPr>
          <w:rFonts w:ascii="Times New Roman" w:hAnsi="Times New Roman" w:cs="Times New Roman"/>
          <w:spacing w:val="-4"/>
          <w:sz w:val="25"/>
          <w:szCs w:val="25"/>
        </w:rPr>
        <w:lastRenderedPageBreak/>
        <w:t xml:space="preserve">Rappel en février 2020, sur les résultats 2019 </w:t>
      </w:r>
      <w:r w:rsidR="002F717A">
        <w:rPr>
          <w:rFonts w:ascii="Times New Roman" w:hAnsi="Times New Roman" w:cs="Times New Roman"/>
          <w:spacing w:val="-4"/>
          <w:sz w:val="25"/>
          <w:szCs w:val="25"/>
        </w:rPr>
        <w:t>c</w:t>
      </w:r>
      <w:r w:rsidRPr="00907934">
        <w:rPr>
          <w:rFonts w:ascii="Times New Roman" w:hAnsi="Times New Roman" w:cs="Times New Roman"/>
          <w:spacing w:val="-4"/>
          <w:sz w:val="25"/>
          <w:szCs w:val="25"/>
        </w:rPr>
        <w:t>e sont 3,2 milliards de bénéfice</w:t>
      </w:r>
      <w:r w:rsidR="000414B5" w:rsidRPr="00907934">
        <w:rPr>
          <w:rFonts w:ascii="Times New Roman" w:hAnsi="Times New Roman" w:cs="Times New Roman"/>
          <w:spacing w:val="-4"/>
          <w:sz w:val="25"/>
          <w:szCs w:val="25"/>
        </w:rPr>
        <w:t>s</w:t>
      </w:r>
      <w:r w:rsidRPr="00907934">
        <w:rPr>
          <w:rFonts w:ascii="Times New Roman" w:hAnsi="Times New Roman" w:cs="Times New Roman"/>
          <w:spacing w:val="-4"/>
          <w:sz w:val="25"/>
          <w:szCs w:val="25"/>
        </w:rPr>
        <w:t xml:space="preserve"> que PSA avait fait, et nous avions touchés 4100€. Aujourd’hui avec 13,4 milliards en 2021 soit </w:t>
      </w:r>
      <w:r w:rsidR="00DB2E1B">
        <w:rPr>
          <w:rFonts w:ascii="Times New Roman" w:hAnsi="Times New Roman" w:cs="Times New Roman"/>
          <w:spacing w:val="-4"/>
          <w:sz w:val="25"/>
          <w:szCs w:val="25"/>
        </w:rPr>
        <w:t>4</w:t>
      </w:r>
      <w:r w:rsidRPr="00907934">
        <w:rPr>
          <w:rFonts w:ascii="Times New Roman" w:hAnsi="Times New Roman" w:cs="Times New Roman"/>
          <w:spacing w:val="-4"/>
          <w:sz w:val="25"/>
          <w:szCs w:val="25"/>
        </w:rPr>
        <w:t xml:space="preserve"> fois plus qu’en 2019, il aurait été </w:t>
      </w:r>
      <w:r w:rsidR="00A57FEE">
        <w:rPr>
          <w:rFonts w:ascii="Times New Roman" w:hAnsi="Times New Roman" w:cs="Times New Roman"/>
          <w:spacing w:val="-4"/>
          <w:sz w:val="25"/>
          <w:szCs w:val="25"/>
        </w:rPr>
        <w:t>logique que la prime de</w:t>
      </w:r>
      <w:r w:rsidRPr="00907934">
        <w:rPr>
          <w:rFonts w:ascii="Times New Roman" w:hAnsi="Times New Roman" w:cs="Times New Roman"/>
          <w:spacing w:val="-4"/>
          <w:sz w:val="25"/>
          <w:szCs w:val="25"/>
        </w:rPr>
        <w:t xml:space="preserve"> </w:t>
      </w:r>
      <w:r w:rsidRPr="00907934">
        <w:rPr>
          <w:rFonts w:ascii="Times New Roman" w:hAnsi="Times New Roman" w:cs="Times New Roman"/>
          <w:b/>
          <w:bCs/>
          <w:color w:val="FF0000"/>
          <w:spacing w:val="-4"/>
          <w:sz w:val="25"/>
          <w:szCs w:val="25"/>
        </w:rPr>
        <w:t>4</w:t>
      </w:r>
      <w:r w:rsidR="002F717A">
        <w:rPr>
          <w:rFonts w:ascii="Times New Roman" w:hAnsi="Times New Roman" w:cs="Times New Roman"/>
          <w:b/>
          <w:bCs/>
          <w:color w:val="FF0000"/>
          <w:spacing w:val="-4"/>
          <w:sz w:val="25"/>
          <w:szCs w:val="25"/>
        </w:rPr>
        <w:t>1</w:t>
      </w:r>
      <w:r w:rsidRPr="00907934">
        <w:rPr>
          <w:rFonts w:ascii="Times New Roman" w:hAnsi="Times New Roman" w:cs="Times New Roman"/>
          <w:b/>
          <w:bCs/>
          <w:color w:val="FF0000"/>
          <w:spacing w:val="-4"/>
          <w:sz w:val="25"/>
          <w:szCs w:val="25"/>
        </w:rPr>
        <w:t>00</w:t>
      </w:r>
      <w:r w:rsidR="00A57FEE">
        <w:rPr>
          <w:rFonts w:ascii="Times New Roman" w:hAnsi="Times New Roman" w:cs="Times New Roman"/>
          <w:b/>
          <w:bCs/>
          <w:color w:val="FF0000"/>
          <w:spacing w:val="-4"/>
          <w:sz w:val="25"/>
          <w:szCs w:val="25"/>
        </w:rPr>
        <w:t>€</w:t>
      </w:r>
      <w:r w:rsidRPr="00907934">
        <w:rPr>
          <w:rFonts w:ascii="Times New Roman" w:hAnsi="Times New Roman" w:cs="Times New Roman"/>
          <w:b/>
          <w:bCs/>
          <w:color w:val="FF0000"/>
          <w:spacing w:val="-4"/>
          <w:sz w:val="25"/>
          <w:szCs w:val="25"/>
        </w:rPr>
        <w:t xml:space="preserve"> </w:t>
      </w:r>
      <w:r w:rsidR="00A57FEE">
        <w:rPr>
          <w:rFonts w:ascii="Times New Roman" w:hAnsi="Times New Roman" w:cs="Times New Roman"/>
          <w:b/>
          <w:bCs/>
          <w:color w:val="FF0000"/>
          <w:spacing w:val="-4"/>
          <w:sz w:val="25"/>
          <w:szCs w:val="25"/>
        </w:rPr>
        <w:t>soit elle aussi multipliée par</w:t>
      </w:r>
      <w:r w:rsidRPr="00907934">
        <w:rPr>
          <w:rFonts w:ascii="Times New Roman" w:hAnsi="Times New Roman" w:cs="Times New Roman"/>
          <w:b/>
          <w:bCs/>
          <w:color w:val="FF0000"/>
          <w:spacing w:val="-4"/>
          <w:sz w:val="25"/>
          <w:szCs w:val="25"/>
        </w:rPr>
        <w:t xml:space="preserve"> </w:t>
      </w:r>
      <w:r w:rsidR="00DB2E1B">
        <w:rPr>
          <w:rFonts w:ascii="Times New Roman" w:hAnsi="Times New Roman" w:cs="Times New Roman"/>
          <w:b/>
          <w:bCs/>
          <w:color w:val="FF0000"/>
          <w:spacing w:val="-4"/>
          <w:sz w:val="25"/>
          <w:szCs w:val="25"/>
        </w:rPr>
        <w:t>4</w:t>
      </w:r>
      <w:r w:rsidR="00A57FEE">
        <w:rPr>
          <w:rFonts w:ascii="Times New Roman" w:hAnsi="Times New Roman" w:cs="Times New Roman"/>
          <w:b/>
          <w:bCs/>
          <w:color w:val="FF0000"/>
          <w:spacing w:val="-4"/>
          <w:sz w:val="25"/>
          <w:szCs w:val="25"/>
        </w:rPr>
        <w:t xml:space="preserve"> </w:t>
      </w:r>
      <w:r w:rsidR="000D32D1">
        <w:rPr>
          <w:rFonts w:ascii="Times New Roman" w:hAnsi="Times New Roman" w:cs="Times New Roman"/>
          <w:b/>
          <w:bCs/>
          <w:color w:val="FF0000"/>
          <w:spacing w:val="-4"/>
          <w:sz w:val="25"/>
          <w:szCs w:val="25"/>
        </w:rPr>
        <w:t xml:space="preserve">aussi </w:t>
      </w:r>
      <w:r w:rsidR="00A57FEE">
        <w:rPr>
          <w:rFonts w:ascii="Times New Roman" w:hAnsi="Times New Roman" w:cs="Times New Roman"/>
          <w:b/>
          <w:bCs/>
          <w:color w:val="FF0000"/>
          <w:spacing w:val="-4"/>
          <w:sz w:val="25"/>
          <w:szCs w:val="25"/>
        </w:rPr>
        <w:t>et que les salariés perçoivent</w:t>
      </w:r>
      <w:r w:rsidRPr="00907934">
        <w:rPr>
          <w:rFonts w:ascii="Times New Roman" w:hAnsi="Times New Roman" w:cs="Times New Roman"/>
          <w:b/>
          <w:bCs/>
          <w:color w:val="FF0000"/>
          <w:spacing w:val="-4"/>
          <w:sz w:val="25"/>
          <w:szCs w:val="25"/>
        </w:rPr>
        <w:t xml:space="preserve"> </w:t>
      </w:r>
      <w:r w:rsidR="000D32D1">
        <w:rPr>
          <w:rFonts w:ascii="Times New Roman" w:hAnsi="Times New Roman" w:cs="Times New Roman"/>
          <w:b/>
          <w:bCs/>
          <w:color w:val="FF0000"/>
          <w:spacing w:val="-4"/>
          <w:sz w:val="25"/>
          <w:szCs w:val="25"/>
        </w:rPr>
        <w:t xml:space="preserve">donc </w:t>
      </w:r>
      <w:r w:rsidRPr="00907934">
        <w:rPr>
          <w:rFonts w:ascii="Times New Roman" w:hAnsi="Times New Roman" w:cs="Times New Roman"/>
          <w:b/>
          <w:bCs/>
          <w:color w:val="FF0000"/>
          <w:spacing w:val="-4"/>
          <w:sz w:val="25"/>
          <w:szCs w:val="25"/>
        </w:rPr>
        <w:t>1</w:t>
      </w:r>
      <w:r w:rsidR="002F717A">
        <w:rPr>
          <w:rFonts w:ascii="Times New Roman" w:hAnsi="Times New Roman" w:cs="Times New Roman"/>
          <w:b/>
          <w:bCs/>
          <w:color w:val="FF0000"/>
          <w:spacing w:val="-4"/>
          <w:sz w:val="25"/>
          <w:szCs w:val="25"/>
        </w:rPr>
        <w:t>6</w:t>
      </w:r>
      <w:r w:rsidR="00DB2E1B">
        <w:rPr>
          <w:rFonts w:ascii="Times New Roman" w:hAnsi="Times New Roman" w:cs="Times New Roman"/>
          <w:b/>
          <w:bCs/>
          <w:color w:val="FF0000"/>
          <w:spacing w:val="-4"/>
          <w:sz w:val="25"/>
          <w:szCs w:val="25"/>
        </w:rPr>
        <w:t> </w:t>
      </w:r>
      <w:r w:rsidR="002F717A">
        <w:rPr>
          <w:rFonts w:ascii="Times New Roman" w:hAnsi="Times New Roman" w:cs="Times New Roman"/>
          <w:b/>
          <w:bCs/>
          <w:color w:val="FF0000"/>
          <w:spacing w:val="-4"/>
          <w:sz w:val="25"/>
          <w:szCs w:val="25"/>
        </w:rPr>
        <w:t>400</w:t>
      </w:r>
      <w:r w:rsidR="00F16A7F" w:rsidRPr="00907934">
        <w:rPr>
          <w:rFonts w:ascii="Times New Roman" w:hAnsi="Times New Roman" w:cs="Times New Roman"/>
          <w:b/>
          <w:bCs/>
          <w:color w:val="FF0000"/>
          <w:spacing w:val="-4"/>
          <w:sz w:val="25"/>
          <w:szCs w:val="25"/>
        </w:rPr>
        <w:t>€</w:t>
      </w:r>
      <w:r w:rsidR="00A57FEE">
        <w:rPr>
          <w:rFonts w:ascii="Times New Roman" w:hAnsi="Times New Roman" w:cs="Times New Roman"/>
          <w:color w:val="FF0000"/>
          <w:spacing w:val="-4"/>
          <w:sz w:val="25"/>
          <w:szCs w:val="25"/>
        </w:rPr>
        <w:t xml:space="preserve">, </w:t>
      </w:r>
      <w:r w:rsidR="00A57FEE" w:rsidRPr="00A57FEE">
        <w:rPr>
          <w:rFonts w:ascii="Times New Roman" w:hAnsi="Times New Roman" w:cs="Times New Roman"/>
          <w:b/>
          <w:bCs/>
          <w:color w:val="FF0000"/>
          <w:spacing w:val="-4"/>
          <w:sz w:val="25"/>
          <w:szCs w:val="25"/>
        </w:rPr>
        <w:t xml:space="preserve">l’arnaque de la direction se chiffre à </w:t>
      </w:r>
      <w:r w:rsidR="00A57FEE">
        <w:rPr>
          <w:rFonts w:ascii="Times New Roman" w:hAnsi="Times New Roman" w:cs="Times New Roman"/>
          <w:b/>
          <w:bCs/>
          <w:color w:val="FF0000"/>
          <w:spacing w:val="-4"/>
          <w:sz w:val="25"/>
          <w:szCs w:val="25"/>
        </w:rPr>
        <w:t>1</w:t>
      </w:r>
      <w:r w:rsidR="002F717A">
        <w:rPr>
          <w:rFonts w:ascii="Times New Roman" w:hAnsi="Times New Roman" w:cs="Times New Roman"/>
          <w:b/>
          <w:bCs/>
          <w:color w:val="FF0000"/>
          <w:spacing w:val="-4"/>
          <w:sz w:val="25"/>
          <w:szCs w:val="25"/>
        </w:rPr>
        <w:t>2 400</w:t>
      </w:r>
      <w:r w:rsidR="00F16A7F" w:rsidRPr="00A57FEE">
        <w:rPr>
          <w:rFonts w:ascii="Times New Roman" w:hAnsi="Times New Roman" w:cs="Times New Roman"/>
          <w:b/>
          <w:bCs/>
          <w:color w:val="FF0000"/>
          <w:spacing w:val="-4"/>
          <w:sz w:val="25"/>
          <w:szCs w:val="25"/>
        </w:rPr>
        <w:t>€</w:t>
      </w:r>
      <w:r w:rsidR="00A57FEE" w:rsidRPr="00A57FEE">
        <w:rPr>
          <w:rFonts w:ascii="Times New Roman" w:hAnsi="Times New Roman" w:cs="Times New Roman"/>
          <w:b/>
          <w:bCs/>
          <w:color w:val="FF0000"/>
          <w:spacing w:val="-4"/>
          <w:sz w:val="25"/>
          <w:szCs w:val="25"/>
        </w:rPr>
        <w:t xml:space="preserve"> par salarié</w:t>
      </w:r>
      <w:r w:rsidR="00F16A7F" w:rsidRPr="00A57FEE">
        <w:rPr>
          <w:rFonts w:ascii="Times New Roman" w:hAnsi="Times New Roman" w:cs="Times New Roman"/>
          <w:b/>
          <w:bCs/>
          <w:color w:val="FF0000"/>
          <w:spacing w:val="-4"/>
          <w:sz w:val="25"/>
          <w:szCs w:val="25"/>
        </w:rPr>
        <w:t> !</w:t>
      </w:r>
      <w:r w:rsidR="005B0CC1" w:rsidRPr="00A57FEE">
        <w:rPr>
          <w:rFonts w:ascii="Times New Roman" w:hAnsi="Times New Roman" w:cs="Times New Roman"/>
          <w:b/>
          <w:bCs/>
          <w:color w:val="FF0000"/>
          <w:spacing w:val="-4"/>
          <w:sz w:val="25"/>
          <w:szCs w:val="25"/>
        </w:rPr>
        <w:t xml:space="preserve"> </w:t>
      </w:r>
    </w:p>
    <w:p w14:paraId="1CC9D975" w14:textId="01FEC724" w:rsidR="00056446" w:rsidRPr="00907934" w:rsidRDefault="003A1BF5" w:rsidP="004F3CFF">
      <w:pPr>
        <w:spacing w:after="120" w:line="240" w:lineRule="auto"/>
        <w:jc w:val="both"/>
        <w:rPr>
          <w:rFonts w:ascii="Times New Roman" w:hAnsi="Times New Roman" w:cs="Times New Roman"/>
          <w:b/>
          <w:bCs/>
          <w:spacing w:val="-4"/>
          <w:sz w:val="25"/>
          <w:szCs w:val="25"/>
        </w:rPr>
      </w:pPr>
      <w:r w:rsidRPr="00907934">
        <w:rPr>
          <w:rFonts w:ascii="Times New Roman" w:hAnsi="Times New Roman" w:cs="Times New Roman"/>
          <w:b/>
          <w:bCs/>
          <w:spacing w:val="-4"/>
          <w:sz w:val="25"/>
          <w:szCs w:val="25"/>
        </w:rPr>
        <w:t>Avec des accords signés majoritairement par les autres syndicats, il ne faut pas</w:t>
      </w:r>
      <w:r w:rsidR="00F16A7F" w:rsidRPr="00907934">
        <w:rPr>
          <w:rFonts w:ascii="Times New Roman" w:hAnsi="Times New Roman" w:cs="Times New Roman"/>
          <w:b/>
          <w:bCs/>
          <w:spacing w:val="-4"/>
          <w:sz w:val="25"/>
          <w:szCs w:val="25"/>
        </w:rPr>
        <w:t xml:space="preserve"> </w:t>
      </w:r>
      <w:r w:rsidR="000414B5" w:rsidRPr="00907934">
        <w:rPr>
          <w:rFonts w:ascii="Times New Roman" w:hAnsi="Times New Roman" w:cs="Times New Roman"/>
          <w:b/>
          <w:bCs/>
          <w:spacing w:val="-4"/>
          <w:sz w:val="25"/>
          <w:szCs w:val="25"/>
        </w:rPr>
        <w:t>s’étonner</w:t>
      </w:r>
      <w:r w:rsidR="005B0CC1" w:rsidRPr="00907934">
        <w:rPr>
          <w:rFonts w:ascii="Times New Roman" w:hAnsi="Times New Roman" w:cs="Times New Roman"/>
          <w:b/>
          <w:bCs/>
          <w:spacing w:val="-4"/>
          <w:sz w:val="25"/>
          <w:szCs w:val="25"/>
        </w:rPr>
        <w:t xml:space="preserve"> de </w:t>
      </w:r>
      <w:r w:rsidR="000414B5" w:rsidRPr="00907934">
        <w:rPr>
          <w:rFonts w:ascii="Times New Roman" w:hAnsi="Times New Roman" w:cs="Times New Roman"/>
          <w:b/>
          <w:bCs/>
          <w:spacing w:val="-4"/>
          <w:sz w:val="25"/>
          <w:szCs w:val="25"/>
        </w:rPr>
        <w:t>c</w:t>
      </w:r>
      <w:r w:rsidR="005B0CC1" w:rsidRPr="00907934">
        <w:rPr>
          <w:rFonts w:ascii="Times New Roman" w:hAnsi="Times New Roman" w:cs="Times New Roman"/>
          <w:b/>
          <w:bCs/>
          <w:spacing w:val="-4"/>
          <w:sz w:val="25"/>
          <w:szCs w:val="25"/>
        </w:rPr>
        <w:t>es montants</w:t>
      </w:r>
      <w:r w:rsidRPr="00907934">
        <w:rPr>
          <w:rFonts w:ascii="Times New Roman" w:hAnsi="Times New Roman" w:cs="Times New Roman"/>
          <w:b/>
          <w:bCs/>
          <w:spacing w:val="-4"/>
          <w:sz w:val="25"/>
          <w:szCs w:val="25"/>
        </w:rPr>
        <w:t xml:space="preserve"> car les accords de participation/intéressement sont fai</w:t>
      </w:r>
      <w:r w:rsidR="002F717A">
        <w:rPr>
          <w:rFonts w:ascii="Times New Roman" w:hAnsi="Times New Roman" w:cs="Times New Roman"/>
          <w:b/>
          <w:bCs/>
          <w:spacing w:val="-4"/>
          <w:sz w:val="25"/>
          <w:szCs w:val="25"/>
        </w:rPr>
        <w:t>ts</w:t>
      </w:r>
      <w:r w:rsidRPr="00907934">
        <w:rPr>
          <w:rFonts w:ascii="Times New Roman" w:hAnsi="Times New Roman" w:cs="Times New Roman"/>
          <w:b/>
          <w:bCs/>
          <w:spacing w:val="-4"/>
          <w:sz w:val="25"/>
          <w:szCs w:val="25"/>
        </w:rPr>
        <w:t xml:space="preserve"> pour en donner le moins possible</w:t>
      </w:r>
      <w:r w:rsidR="005B0CC1" w:rsidRPr="00907934">
        <w:rPr>
          <w:rFonts w:ascii="Times New Roman" w:hAnsi="Times New Roman" w:cs="Times New Roman"/>
          <w:b/>
          <w:bCs/>
          <w:spacing w:val="-4"/>
          <w:sz w:val="25"/>
          <w:szCs w:val="25"/>
        </w:rPr>
        <w:t xml:space="preserve"> aux salariés et toujours plus aux actionnaires</w:t>
      </w:r>
      <w:r w:rsidRPr="00907934">
        <w:rPr>
          <w:rFonts w:ascii="Times New Roman" w:hAnsi="Times New Roman" w:cs="Times New Roman"/>
          <w:b/>
          <w:bCs/>
          <w:spacing w:val="-4"/>
          <w:sz w:val="25"/>
          <w:szCs w:val="25"/>
        </w:rPr>
        <w:t>…</w:t>
      </w:r>
    </w:p>
    <w:p w14:paraId="64E9D247" w14:textId="0E4270E2" w:rsidR="00DD3395" w:rsidRPr="00907934" w:rsidRDefault="0020433A" w:rsidP="004F3CFF">
      <w:pPr>
        <w:spacing w:after="120" w:line="240" w:lineRule="auto"/>
        <w:jc w:val="both"/>
        <w:rPr>
          <w:rFonts w:ascii="Times New Roman" w:hAnsi="Times New Roman" w:cs="Times New Roman"/>
          <w:spacing w:val="-4"/>
          <w:sz w:val="25"/>
          <w:szCs w:val="25"/>
        </w:rPr>
      </w:pPr>
      <w:r w:rsidRPr="00907934">
        <w:rPr>
          <w:rFonts w:ascii="Times New Roman" w:hAnsi="Times New Roman" w:cs="Times New Roman"/>
          <w:spacing w:val="-4"/>
          <w:sz w:val="25"/>
          <w:szCs w:val="25"/>
        </w:rPr>
        <w:t>Nos camarades de Chrysler</w:t>
      </w:r>
      <w:r w:rsidR="005B0CC1" w:rsidRPr="00907934">
        <w:rPr>
          <w:rFonts w:ascii="Times New Roman" w:hAnsi="Times New Roman" w:cs="Times New Roman"/>
          <w:spacing w:val="-4"/>
          <w:sz w:val="25"/>
          <w:szCs w:val="25"/>
        </w:rPr>
        <w:t xml:space="preserve"> en Amérique</w:t>
      </w:r>
      <w:r w:rsidR="00DD3395" w:rsidRPr="00907934">
        <w:rPr>
          <w:rFonts w:ascii="Times New Roman" w:hAnsi="Times New Roman" w:cs="Times New Roman"/>
          <w:spacing w:val="-4"/>
          <w:sz w:val="25"/>
          <w:szCs w:val="25"/>
        </w:rPr>
        <w:t>,</w:t>
      </w:r>
      <w:r w:rsidRPr="00907934">
        <w:rPr>
          <w:rFonts w:ascii="Times New Roman" w:hAnsi="Times New Roman" w:cs="Times New Roman"/>
          <w:spacing w:val="-4"/>
          <w:sz w:val="25"/>
          <w:szCs w:val="25"/>
        </w:rPr>
        <w:t xml:space="preserve"> eux </w:t>
      </w:r>
      <w:r w:rsidR="002F717A">
        <w:rPr>
          <w:rFonts w:ascii="Times New Roman" w:hAnsi="Times New Roman" w:cs="Times New Roman"/>
          <w:spacing w:val="-4"/>
          <w:sz w:val="25"/>
          <w:szCs w:val="25"/>
        </w:rPr>
        <w:t>ont perçus</w:t>
      </w:r>
      <w:r w:rsidRPr="00907934">
        <w:rPr>
          <w:rFonts w:ascii="Times New Roman" w:hAnsi="Times New Roman" w:cs="Times New Roman"/>
          <w:spacing w:val="-4"/>
          <w:sz w:val="25"/>
          <w:szCs w:val="25"/>
        </w:rPr>
        <w:t xml:space="preserve"> une prime de 14 670$.</w:t>
      </w:r>
    </w:p>
    <w:p w14:paraId="281EDF6C" w14:textId="7A1ACCAB" w:rsidR="00DD3395" w:rsidRPr="00907934" w:rsidRDefault="00DD3395" w:rsidP="004F3CFF">
      <w:pPr>
        <w:spacing w:after="120" w:line="240" w:lineRule="auto"/>
        <w:jc w:val="both"/>
        <w:rPr>
          <w:rFonts w:ascii="Times New Roman" w:hAnsi="Times New Roman" w:cs="Times New Roman"/>
          <w:spacing w:val="-4"/>
          <w:sz w:val="25"/>
          <w:szCs w:val="25"/>
        </w:rPr>
      </w:pPr>
      <w:r w:rsidRPr="00907934">
        <w:rPr>
          <w:rFonts w:ascii="Times New Roman" w:hAnsi="Times New Roman" w:cs="Times New Roman"/>
          <w:spacing w:val="-4"/>
          <w:sz w:val="25"/>
          <w:szCs w:val="25"/>
        </w:rPr>
        <w:t>Cette somme est la résultante d’un accord de branche entre syndicat UAW et les groupes automobile (FCA, GM, Ford) sur un calcul simple 900$ x MOP de l’entreprise</w:t>
      </w:r>
      <w:r w:rsidR="00056446" w:rsidRPr="00907934">
        <w:rPr>
          <w:rFonts w:ascii="Times New Roman" w:hAnsi="Times New Roman" w:cs="Times New Roman"/>
          <w:spacing w:val="-4"/>
          <w:sz w:val="25"/>
          <w:szCs w:val="25"/>
        </w:rPr>
        <w:t>,</w:t>
      </w:r>
      <w:r w:rsidRPr="00907934">
        <w:rPr>
          <w:rFonts w:ascii="Times New Roman" w:hAnsi="Times New Roman" w:cs="Times New Roman"/>
          <w:spacing w:val="-4"/>
          <w:sz w:val="25"/>
          <w:szCs w:val="25"/>
        </w:rPr>
        <w:t xml:space="preserve"> soit pour Stellantis16,3</w:t>
      </w:r>
      <w:r w:rsidR="00056446" w:rsidRPr="00907934">
        <w:rPr>
          <w:rFonts w:ascii="Times New Roman" w:hAnsi="Times New Roman" w:cs="Times New Roman"/>
          <w:spacing w:val="-4"/>
          <w:sz w:val="25"/>
          <w:szCs w:val="25"/>
        </w:rPr>
        <w:t>. Ce qui donne un résultat</w:t>
      </w:r>
      <w:r w:rsidRPr="00907934">
        <w:rPr>
          <w:rFonts w:ascii="Times New Roman" w:hAnsi="Times New Roman" w:cs="Times New Roman"/>
          <w:spacing w:val="-4"/>
          <w:sz w:val="25"/>
          <w:szCs w:val="25"/>
        </w:rPr>
        <w:t xml:space="preserve"> 14670$</w:t>
      </w:r>
      <w:r w:rsidR="00056446" w:rsidRPr="00907934">
        <w:rPr>
          <w:rFonts w:ascii="Times New Roman" w:hAnsi="Times New Roman" w:cs="Times New Roman"/>
          <w:spacing w:val="-4"/>
          <w:sz w:val="25"/>
          <w:szCs w:val="25"/>
        </w:rPr>
        <w:t xml:space="preserve"> pour 100% de présence (point similaire avec la France, le critère de présentéisme discriminatoire)</w:t>
      </w:r>
      <w:r w:rsidR="000414B5" w:rsidRPr="00907934">
        <w:rPr>
          <w:rFonts w:ascii="Times New Roman" w:hAnsi="Times New Roman" w:cs="Times New Roman"/>
          <w:spacing w:val="-4"/>
          <w:sz w:val="25"/>
          <w:szCs w:val="25"/>
        </w:rPr>
        <w:t>.</w:t>
      </w:r>
    </w:p>
    <w:p w14:paraId="7833C87C" w14:textId="736F3A88" w:rsidR="00DD3395" w:rsidRPr="00907934" w:rsidRDefault="00DD3395" w:rsidP="004F3CFF">
      <w:pPr>
        <w:spacing w:after="120" w:line="240" w:lineRule="auto"/>
        <w:jc w:val="both"/>
        <w:rPr>
          <w:rFonts w:ascii="Times New Roman" w:hAnsi="Times New Roman" w:cs="Times New Roman"/>
          <w:b/>
          <w:bCs/>
          <w:spacing w:val="-4"/>
          <w:sz w:val="25"/>
          <w:szCs w:val="25"/>
        </w:rPr>
      </w:pPr>
      <w:r w:rsidRPr="00907934">
        <w:rPr>
          <w:rFonts w:ascii="Times New Roman" w:hAnsi="Times New Roman" w:cs="Times New Roman"/>
          <w:b/>
          <w:bCs/>
          <w:spacing w:val="-4"/>
          <w:sz w:val="25"/>
          <w:szCs w:val="25"/>
        </w:rPr>
        <w:t>Si un tel accord a</w:t>
      </w:r>
      <w:r w:rsidR="002F717A">
        <w:rPr>
          <w:rFonts w:ascii="Times New Roman" w:hAnsi="Times New Roman" w:cs="Times New Roman"/>
          <w:b/>
          <w:bCs/>
          <w:spacing w:val="-4"/>
          <w:sz w:val="25"/>
          <w:szCs w:val="25"/>
        </w:rPr>
        <w:t>v</w:t>
      </w:r>
      <w:r w:rsidRPr="00907934">
        <w:rPr>
          <w:rFonts w:ascii="Times New Roman" w:hAnsi="Times New Roman" w:cs="Times New Roman"/>
          <w:b/>
          <w:bCs/>
          <w:spacing w:val="-4"/>
          <w:sz w:val="25"/>
          <w:szCs w:val="25"/>
        </w:rPr>
        <w:t xml:space="preserve">ait été signé en France c’est 803€ x 16,3= 13 088€ de prime au lieu de </w:t>
      </w:r>
      <w:r w:rsidR="00910622">
        <w:rPr>
          <w:rFonts w:ascii="Times New Roman" w:hAnsi="Times New Roman" w:cs="Times New Roman"/>
          <w:b/>
          <w:bCs/>
          <w:spacing w:val="-4"/>
          <w:sz w:val="25"/>
          <w:szCs w:val="25"/>
        </w:rPr>
        <w:t>4 0</w:t>
      </w:r>
      <w:r w:rsidRPr="00907934">
        <w:rPr>
          <w:rFonts w:ascii="Times New Roman" w:hAnsi="Times New Roman" w:cs="Times New Roman"/>
          <w:b/>
          <w:bCs/>
          <w:spacing w:val="-4"/>
          <w:sz w:val="25"/>
          <w:szCs w:val="25"/>
        </w:rPr>
        <w:t xml:space="preserve">00€ soit </w:t>
      </w:r>
      <w:r w:rsidR="00910622">
        <w:rPr>
          <w:rFonts w:ascii="Times New Roman" w:hAnsi="Times New Roman" w:cs="Times New Roman"/>
          <w:b/>
          <w:bCs/>
          <w:spacing w:val="-4"/>
          <w:sz w:val="25"/>
          <w:szCs w:val="25"/>
        </w:rPr>
        <w:t xml:space="preserve">           </w:t>
      </w:r>
      <w:r w:rsidRPr="00907934">
        <w:rPr>
          <w:rFonts w:ascii="Times New Roman" w:hAnsi="Times New Roman" w:cs="Times New Roman"/>
          <w:b/>
          <w:bCs/>
          <w:spacing w:val="-4"/>
          <w:sz w:val="25"/>
          <w:szCs w:val="25"/>
        </w:rPr>
        <w:t xml:space="preserve">9 </w:t>
      </w:r>
      <w:r w:rsidR="00910622">
        <w:rPr>
          <w:rFonts w:ascii="Times New Roman" w:hAnsi="Times New Roman" w:cs="Times New Roman"/>
          <w:b/>
          <w:bCs/>
          <w:spacing w:val="-4"/>
          <w:sz w:val="25"/>
          <w:szCs w:val="25"/>
        </w:rPr>
        <w:t>0</w:t>
      </w:r>
      <w:r w:rsidRPr="00907934">
        <w:rPr>
          <w:rFonts w:ascii="Times New Roman" w:hAnsi="Times New Roman" w:cs="Times New Roman"/>
          <w:b/>
          <w:bCs/>
          <w:spacing w:val="-4"/>
          <w:sz w:val="25"/>
          <w:szCs w:val="25"/>
        </w:rPr>
        <w:t xml:space="preserve">88€ de </w:t>
      </w:r>
      <w:r w:rsidR="00056446" w:rsidRPr="00907934">
        <w:rPr>
          <w:rFonts w:ascii="Times New Roman" w:hAnsi="Times New Roman" w:cs="Times New Roman"/>
          <w:b/>
          <w:bCs/>
          <w:spacing w:val="-4"/>
          <w:sz w:val="25"/>
          <w:szCs w:val="25"/>
        </w:rPr>
        <w:t>non-reversement</w:t>
      </w:r>
      <w:r w:rsidRPr="00907934">
        <w:rPr>
          <w:rFonts w:ascii="Times New Roman" w:hAnsi="Times New Roman" w:cs="Times New Roman"/>
          <w:b/>
          <w:bCs/>
          <w:spacing w:val="-4"/>
          <w:sz w:val="25"/>
          <w:szCs w:val="25"/>
        </w:rPr>
        <w:t xml:space="preserve"> grâce </w:t>
      </w:r>
      <w:r w:rsidR="002F717A" w:rsidRPr="00907934">
        <w:rPr>
          <w:rFonts w:ascii="Times New Roman" w:hAnsi="Times New Roman" w:cs="Times New Roman"/>
          <w:b/>
          <w:bCs/>
          <w:spacing w:val="-4"/>
          <w:sz w:val="25"/>
          <w:szCs w:val="25"/>
        </w:rPr>
        <w:t>à</w:t>
      </w:r>
      <w:r w:rsidRPr="00907934">
        <w:rPr>
          <w:rFonts w:ascii="Times New Roman" w:hAnsi="Times New Roman" w:cs="Times New Roman"/>
          <w:b/>
          <w:bCs/>
          <w:spacing w:val="-4"/>
          <w:sz w:val="25"/>
          <w:szCs w:val="25"/>
        </w:rPr>
        <w:t xml:space="preserve"> </w:t>
      </w:r>
      <w:r w:rsidR="002F717A">
        <w:rPr>
          <w:rFonts w:ascii="Times New Roman" w:hAnsi="Times New Roman" w:cs="Times New Roman"/>
          <w:b/>
          <w:bCs/>
          <w:spacing w:val="-4"/>
          <w:sz w:val="25"/>
          <w:szCs w:val="25"/>
        </w:rPr>
        <w:t>l’</w:t>
      </w:r>
      <w:r w:rsidRPr="00907934">
        <w:rPr>
          <w:rFonts w:ascii="Times New Roman" w:hAnsi="Times New Roman" w:cs="Times New Roman"/>
          <w:b/>
          <w:bCs/>
          <w:spacing w:val="-4"/>
          <w:sz w:val="25"/>
          <w:szCs w:val="25"/>
        </w:rPr>
        <w:t>accord d’entreprise</w:t>
      </w:r>
      <w:r w:rsidR="002F717A">
        <w:rPr>
          <w:rFonts w:ascii="Times New Roman" w:hAnsi="Times New Roman" w:cs="Times New Roman"/>
          <w:b/>
          <w:bCs/>
          <w:spacing w:val="-4"/>
          <w:sz w:val="25"/>
          <w:szCs w:val="25"/>
        </w:rPr>
        <w:t xml:space="preserve"> signé en France,</w:t>
      </w:r>
      <w:r w:rsidR="00056446" w:rsidRPr="00907934">
        <w:rPr>
          <w:rFonts w:ascii="Times New Roman" w:hAnsi="Times New Roman" w:cs="Times New Roman"/>
          <w:b/>
          <w:bCs/>
          <w:spacing w:val="-4"/>
          <w:sz w:val="25"/>
          <w:szCs w:val="25"/>
        </w:rPr>
        <w:t xml:space="preserve"> c’est autant qui repartent dans les poches des actionnaires</w:t>
      </w:r>
      <w:r w:rsidRPr="00907934">
        <w:rPr>
          <w:rFonts w:ascii="Times New Roman" w:hAnsi="Times New Roman" w:cs="Times New Roman"/>
          <w:b/>
          <w:bCs/>
          <w:spacing w:val="-4"/>
          <w:sz w:val="25"/>
          <w:szCs w:val="25"/>
        </w:rPr>
        <w:t>.</w:t>
      </w:r>
    </w:p>
    <w:p w14:paraId="554C517F" w14:textId="577A5E48" w:rsidR="008C071E" w:rsidRPr="00907934" w:rsidRDefault="0020433A" w:rsidP="004F3CFF">
      <w:pPr>
        <w:spacing w:after="120" w:line="240" w:lineRule="auto"/>
        <w:jc w:val="both"/>
        <w:rPr>
          <w:rFonts w:ascii="Times New Roman" w:hAnsi="Times New Roman" w:cs="Times New Roman"/>
          <w:spacing w:val="-4"/>
          <w:sz w:val="25"/>
          <w:szCs w:val="25"/>
        </w:rPr>
      </w:pPr>
      <w:r w:rsidRPr="00907934">
        <w:rPr>
          <w:rFonts w:ascii="Times New Roman" w:hAnsi="Times New Roman" w:cs="Times New Roman"/>
          <w:b/>
          <w:bCs/>
          <w:color w:val="FF0000"/>
          <w:spacing w:val="-4"/>
          <w:sz w:val="25"/>
          <w:szCs w:val="25"/>
        </w:rPr>
        <w:t>Actionnaires</w:t>
      </w:r>
      <w:r w:rsidR="00A30529" w:rsidRPr="00907934">
        <w:rPr>
          <w:rFonts w:ascii="Times New Roman" w:hAnsi="Times New Roman" w:cs="Times New Roman"/>
          <w:b/>
          <w:bCs/>
          <w:color w:val="FF0000"/>
          <w:spacing w:val="-4"/>
          <w:sz w:val="25"/>
          <w:szCs w:val="25"/>
        </w:rPr>
        <w:t xml:space="preserve"> qui eux vont se partager dès le 8 mars </w:t>
      </w:r>
      <w:r w:rsidR="003B6673" w:rsidRPr="00907934">
        <w:rPr>
          <w:rFonts w:ascii="Times New Roman" w:hAnsi="Times New Roman" w:cs="Times New Roman"/>
          <w:b/>
          <w:bCs/>
          <w:color w:val="FF0000"/>
          <w:spacing w:val="-4"/>
          <w:sz w:val="25"/>
          <w:szCs w:val="25"/>
        </w:rPr>
        <w:t xml:space="preserve">l’équivalent de </w:t>
      </w:r>
      <w:r w:rsidR="003A1BF5" w:rsidRPr="00907934">
        <w:rPr>
          <w:rFonts w:ascii="Times New Roman" w:hAnsi="Times New Roman" w:cs="Times New Roman"/>
          <w:b/>
          <w:bCs/>
          <w:color w:val="FF0000"/>
          <w:spacing w:val="-4"/>
          <w:sz w:val="25"/>
          <w:szCs w:val="25"/>
        </w:rPr>
        <w:t>3</w:t>
      </w:r>
      <w:r w:rsidR="00A30529" w:rsidRPr="00907934">
        <w:rPr>
          <w:rFonts w:ascii="Times New Roman" w:hAnsi="Times New Roman" w:cs="Times New Roman"/>
          <w:b/>
          <w:bCs/>
          <w:color w:val="FF0000"/>
          <w:spacing w:val="-4"/>
          <w:sz w:val="25"/>
          <w:szCs w:val="25"/>
        </w:rPr>
        <w:t>,</w:t>
      </w:r>
      <w:r w:rsidR="003A1BF5" w:rsidRPr="00907934">
        <w:rPr>
          <w:rFonts w:ascii="Times New Roman" w:hAnsi="Times New Roman" w:cs="Times New Roman"/>
          <w:b/>
          <w:bCs/>
          <w:color w:val="FF0000"/>
          <w:spacing w:val="-4"/>
          <w:sz w:val="25"/>
          <w:szCs w:val="25"/>
        </w:rPr>
        <w:t>3</w:t>
      </w:r>
      <w:r w:rsidR="00A30529" w:rsidRPr="00907934">
        <w:rPr>
          <w:rFonts w:ascii="Times New Roman" w:hAnsi="Times New Roman" w:cs="Times New Roman"/>
          <w:b/>
          <w:bCs/>
          <w:color w:val="FF0000"/>
          <w:spacing w:val="-4"/>
          <w:sz w:val="25"/>
          <w:szCs w:val="25"/>
        </w:rPr>
        <w:t xml:space="preserve"> milliards d’€</w:t>
      </w:r>
      <w:r w:rsidR="003A1BF5" w:rsidRPr="00907934">
        <w:rPr>
          <w:rFonts w:ascii="Times New Roman" w:hAnsi="Times New Roman" w:cs="Times New Roman"/>
          <w:b/>
          <w:bCs/>
          <w:color w:val="FF0000"/>
          <w:spacing w:val="-4"/>
          <w:sz w:val="25"/>
          <w:szCs w:val="25"/>
        </w:rPr>
        <w:t xml:space="preserve"> de bénéfice</w:t>
      </w:r>
      <w:r w:rsidR="00910622">
        <w:rPr>
          <w:rFonts w:ascii="Times New Roman" w:hAnsi="Times New Roman" w:cs="Times New Roman"/>
          <w:b/>
          <w:bCs/>
          <w:color w:val="FF0000"/>
          <w:spacing w:val="-4"/>
          <w:sz w:val="25"/>
          <w:szCs w:val="25"/>
        </w:rPr>
        <w:t>s</w:t>
      </w:r>
      <w:r w:rsidR="00056446" w:rsidRPr="00907934">
        <w:rPr>
          <w:rFonts w:ascii="Times New Roman" w:hAnsi="Times New Roman" w:cs="Times New Roman"/>
          <w:b/>
          <w:bCs/>
          <w:color w:val="FF0000"/>
          <w:spacing w:val="-4"/>
          <w:sz w:val="25"/>
          <w:szCs w:val="25"/>
        </w:rPr>
        <w:t xml:space="preserve">, </w:t>
      </w:r>
      <w:r w:rsidR="003A1BF5" w:rsidRPr="00907934">
        <w:rPr>
          <w:rFonts w:ascii="Times New Roman" w:hAnsi="Times New Roman" w:cs="Times New Roman"/>
          <w:b/>
          <w:bCs/>
          <w:color w:val="FF0000"/>
          <w:spacing w:val="-4"/>
          <w:sz w:val="25"/>
          <w:szCs w:val="25"/>
        </w:rPr>
        <w:t xml:space="preserve">alors que </w:t>
      </w:r>
      <w:r w:rsidRPr="00907934">
        <w:rPr>
          <w:rFonts w:ascii="Times New Roman" w:hAnsi="Times New Roman" w:cs="Times New Roman"/>
          <w:b/>
          <w:bCs/>
          <w:color w:val="FF0000"/>
          <w:spacing w:val="-4"/>
          <w:sz w:val="25"/>
          <w:szCs w:val="25"/>
        </w:rPr>
        <w:t xml:space="preserve">pour </w:t>
      </w:r>
      <w:r w:rsidR="003A1BF5" w:rsidRPr="00907934">
        <w:rPr>
          <w:rFonts w:ascii="Times New Roman" w:hAnsi="Times New Roman" w:cs="Times New Roman"/>
          <w:b/>
          <w:bCs/>
          <w:color w:val="FF0000"/>
          <w:spacing w:val="-4"/>
          <w:sz w:val="25"/>
          <w:szCs w:val="25"/>
        </w:rPr>
        <w:t xml:space="preserve">nous salariés </w:t>
      </w:r>
      <w:r w:rsidR="005E2EBE" w:rsidRPr="00907934">
        <w:rPr>
          <w:rFonts w:ascii="Times New Roman" w:hAnsi="Times New Roman" w:cs="Times New Roman"/>
          <w:b/>
          <w:bCs/>
          <w:color w:val="FF0000"/>
          <w:spacing w:val="-4"/>
          <w:sz w:val="25"/>
          <w:szCs w:val="25"/>
        </w:rPr>
        <w:t>c’est 1,9 milliards</w:t>
      </w:r>
      <w:r w:rsidR="00056446" w:rsidRPr="00907934">
        <w:rPr>
          <w:rFonts w:ascii="Times New Roman" w:hAnsi="Times New Roman" w:cs="Times New Roman"/>
          <w:b/>
          <w:bCs/>
          <w:color w:val="FF0000"/>
          <w:spacing w:val="-4"/>
          <w:sz w:val="25"/>
          <w:szCs w:val="25"/>
        </w:rPr>
        <w:t>.</w:t>
      </w:r>
    </w:p>
    <w:p w14:paraId="6262CB00" w14:textId="71857225" w:rsidR="00C95E21" w:rsidRPr="00907934" w:rsidRDefault="00C95E21" w:rsidP="004F3CFF">
      <w:pPr>
        <w:spacing w:before="120" w:after="120" w:line="240" w:lineRule="auto"/>
        <w:jc w:val="both"/>
        <w:rPr>
          <w:rFonts w:ascii="Times New Roman" w:eastAsia="Times New Roman" w:hAnsi="Times New Roman" w:cs="Times New Roman"/>
          <w:b/>
          <w:bCs/>
          <w:spacing w:val="-3"/>
          <w:sz w:val="25"/>
          <w:szCs w:val="25"/>
          <w:lang w:eastAsia="fr-FR" w:bidi="fr-FR"/>
        </w:rPr>
      </w:pPr>
      <w:r w:rsidRPr="00907934">
        <w:rPr>
          <w:rFonts w:ascii="Times New Roman" w:eastAsia="Times New Roman" w:hAnsi="Times New Roman" w:cs="Times New Roman"/>
          <w:b/>
          <w:bCs/>
          <w:spacing w:val="-3"/>
          <w:sz w:val="25"/>
          <w:szCs w:val="25"/>
          <w:lang w:eastAsia="fr-FR" w:bidi="fr-FR"/>
        </w:rPr>
        <w:t xml:space="preserve">La direction refuse de payer </w:t>
      </w:r>
      <w:r w:rsidRPr="00907934">
        <w:rPr>
          <w:rFonts w:ascii="Times New Roman" w:eastAsia="Times New Roman" w:hAnsi="Times New Roman" w:cs="Times New Roman"/>
          <w:b/>
          <w:bCs/>
          <w:spacing w:val="-5"/>
          <w:sz w:val="25"/>
          <w:szCs w:val="25"/>
          <w:lang w:eastAsia="fr-FR" w:bidi="fr-FR"/>
        </w:rPr>
        <w:t xml:space="preserve">ces </w:t>
      </w:r>
      <w:r w:rsidRPr="00907934">
        <w:rPr>
          <w:rFonts w:ascii="Times New Roman" w:eastAsia="Times New Roman" w:hAnsi="Times New Roman" w:cs="Times New Roman"/>
          <w:b/>
          <w:bCs/>
          <w:spacing w:val="-4"/>
          <w:sz w:val="25"/>
          <w:szCs w:val="25"/>
          <w:lang w:eastAsia="fr-FR" w:bidi="fr-FR"/>
        </w:rPr>
        <w:t>primes</w:t>
      </w:r>
      <w:r w:rsidRPr="00907934">
        <w:rPr>
          <w:rFonts w:ascii="Times New Roman" w:eastAsia="Times New Roman" w:hAnsi="Times New Roman" w:cs="Times New Roman"/>
          <w:b/>
          <w:bCs/>
          <w:spacing w:val="-3"/>
          <w:sz w:val="25"/>
          <w:szCs w:val="25"/>
          <w:lang w:eastAsia="fr-FR" w:bidi="fr-FR"/>
        </w:rPr>
        <w:t xml:space="preserve"> aux </w:t>
      </w:r>
      <w:r w:rsidRPr="00907934">
        <w:rPr>
          <w:rFonts w:ascii="Times New Roman" w:eastAsia="Times New Roman" w:hAnsi="Times New Roman" w:cs="Times New Roman"/>
          <w:b/>
          <w:bCs/>
          <w:spacing w:val="-4"/>
          <w:sz w:val="25"/>
          <w:szCs w:val="25"/>
          <w:lang w:eastAsia="fr-FR" w:bidi="fr-FR"/>
        </w:rPr>
        <w:t xml:space="preserve">intérimaires </w:t>
      </w:r>
      <w:r w:rsidRPr="00907934">
        <w:rPr>
          <w:rFonts w:ascii="Times New Roman" w:eastAsia="Times New Roman" w:hAnsi="Times New Roman" w:cs="Times New Roman"/>
          <w:b/>
          <w:bCs/>
          <w:spacing w:val="-3"/>
          <w:sz w:val="25"/>
          <w:szCs w:val="25"/>
          <w:lang w:eastAsia="fr-FR" w:bidi="fr-FR"/>
        </w:rPr>
        <w:t xml:space="preserve">et </w:t>
      </w:r>
      <w:r w:rsidR="00910622">
        <w:rPr>
          <w:rFonts w:ascii="Times New Roman" w:eastAsia="Times New Roman" w:hAnsi="Times New Roman" w:cs="Times New Roman"/>
          <w:b/>
          <w:bCs/>
          <w:spacing w:val="-3"/>
          <w:sz w:val="25"/>
          <w:szCs w:val="25"/>
          <w:lang w:eastAsia="fr-FR" w:bidi="fr-FR"/>
        </w:rPr>
        <w:t xml:space="preserve">aux </w:t>
      </w:r>
      <w:r w:rsidRPr="00907934">
        <w:rPr>
          <w:rFonts w:ascii="Times New Roman" w:eastAsia="Times New Roman" w:hAnsi="Times New Roman" w:cs="Times New Roman"/>
          <w:b/>
          <w:bCs/>
          <w:spacing w:val="-4"/>
          <w:sz w:val="25"/>
          <w:szCs w:val="25"/>
          <w:lang w:eastAsia="fr-FR" w:bidi="fr-FR"/>
        </w:rPr>
        <w:t>salariés des</w:t>
      </w:r>
      <w:r w:rsidR="00910622">
        <w:rPr>
          <w:rFonts w:ascii="Times New Roman" w:eastAsia="Times New Roman" w:hAnsi="Times New Roman" w:cs="Times New Roman"/>
          <w:b/>
          <w:bCs/>
          <w:spacing w:val="-4"/>
          <w:sz w:val="25"/>
          <w:szCs w:val="25"/>
          <w:lang w:eastAsia="fr-FR" w:bidi="fr-FR"/>
        </w:rPr>
        <w:t xml:space="preserve"> entreprises</w:t>
      </w:r>
      <w:r w:rsidRPr="00907934">
        <w:rPr>
          <w:rFonts w:ascii="Times New Roman" w:eastAsia="Times New Roman" w:hAnsi="Times New Roman" w:cs="Times New Roman"/>
          <w:b/>
          <w:bCs/>
          <w:spacing w:val="-4"/>
          <w:sz w:val="25"/>
          <w:szCs w:val="25"/>
          <w:lang w:eastAsia="fr-FR" w:bidi="fr-FR"/>
        </w:rPr>
        <w:t xml:space="preserve"> sous-traitant</w:t>
      </w:r>
      <w:r w:rsidR="00910622">
        <w:rPr>
          <w:rFonts w:ascii="Times New Roman" w:eastAsia="Times New Roman" w:hAnsi="Times New Roman" w:cs="Times New Roman"/>
          <w:b/>
          <w:bCs/>
          <w:spacing w:val="-4"/>
          <w:sz w:val="25"/>
          <w:szCs w:val="25"/>
          <w:lang w:eastAsia="fr-FR" w:bidi="fr-FR"/>
        </w:rPr>
        <w:t>e</w:t>
      </w:r>
      <w:r w:rsidRPr="00907934">
        <w:rPr>
          <w:rFonts w:ascii="Times New Roman" w:eastAsia="Times New Roman" w:hAnsi="Times New Roman" w:cs="Times New Roman"/>
          <w:b/>
          <w:bCs/>
          <w:spacing w:val="-4"/>
          <w:sz w:val="25"/>
          <w:szCs w:val="25"/>
          <w:lang w:eastAsia="fr-FR" w:bidi="fr-FR"/>
        </w:rPr>
        <w:t xml:space="preserve">s alors que </w:t>
      </w:r>
      <w:r w:rsidRPr="00907934">
        <w:rPr>
          <w:rFonts w:ascii="Times New Roman" w:eastAsia="Times New Roman" w:hAnsi="Times New Roman" w:cs="Times New Roman"/>
          <w:b/>
          <w:bCs/>
          <w:spacing w:val="-3"/>
          <w:sz w:val="25"/>
          <w:szCs w:val="25"/>
          <w:lang w:eastAsia="fr-FR" w:bidi="fr-FR"/>
        </w:rPr>
        <w:t xml:space="preserve">les </w:t>
      </w:r>
      <w:r w:rsidRPr="00907934">
        <w:rPr>
          <w:rFonts w:ascii="Times New Roman" w:eastAsia="Times New Roman" w:hAnsi="Times New Roman" w:cs="Times New Roman"/>
          <w:b/>
          <w:bCs/>
          <w:spacing w:val="-4"/>
          <w:sz w:val="25"/>
          <w:szCs w:val="25"/>
          <w:lang w:eastAsia="fr-FR" w:bidi="fr-FR"/>
        </w:rPr>
        <w:t xml:space="preserve">bénéfices </w:t>
      </w:r>
      <w:r w:rsidRPr="00907934">
        <w:rPr>
          <w:rFonts w:ascii="Times New Roman" w:eastAsia="Times New Roman" w:hAnsi="Times New Roman" w:cs="Times New Roman"/>
          <w:b/>
          <w:bCs/>
          <w:spacing w:val="-3"/>
          <w:sz w:val="25"/>
          <w:szCs w:val="25"/>
          <w:lang w:eastAsia="fr-FR" w:bidi="fr-FR"/>
        </w:rPr>
        <w:t xml:space="preserve">sont </w:t>
      </w:r>
      <w:r w:rsidRPr="00907934">
        <w:rPr>
          <w:rFonts w:ascii="Times New Roman" w:eastAsia="Times New Roman" w:hAnsi="Times New Roman" w:cs="Times New Roman"/>
          <w:b/>
          <w:bCs/>
          <w:spacing w:val="-4"/>
          <w:sz w:val="25"/>
          <w:szCs w:val="25"/>
          <w:lang w:eastAsia="fr-FR" w:bidi="fr-FR"/>
        </w:rPr>
        <w:t xml:space="preserve">aussi issus </w:t>
      </w:r>
      <w:r w:rsidRPr="00907934">
        <w:rPr>
          <w:rFonts w:ascii="Times New Roman" w:eastAsia="Times New Roman" w:hAnsi="Times New Roman" w:cs="Times New Roman"/>
          <w:b/>
          <w:bCs/>
          <w:spacing w:val="-3"/>
          <w:sz w:val="25"/>
          <w:szCs w:val="25"/>
          <w:lang w:eastAsia="fr-FR" w:bidi="fr-FR"/>
        </w:rPr>
        <w:t xml:space="preserve">de </w:t>
      </w:r>
      <w:r w:rsidRPr="00907934">
        <w:rPr>
          <w:rFonts w:ascii="Times New Roman" w:eastAsia="Times New Roman" w:hAnsi="Times New Roman" w:cs="Times New Roman"/>
          <w:b/>
          <w:bCs/>
          <w:spacing w:val="-4"/>
          <w:sz w:val="25"/>
          <w:szCs w:val="25"/>
          <w:lang w:eastAsia="fr-FR" w:bidi="fr-FR"/>
        </w:rPr>
        <w:t>leur travail</w:t>
      </w:r>
      <w:r w:rsidR="000414B5" w:rsidRPr="00907934">
        <w:rPr>
          <w:rFonts w:ascii="Times New Roman" w:eastAsia="Times New Roman" w:hAnsi="Times New Roman" w:cs="Times New Roman"/>
          <w:b/>
          <w:bCs/>
          <w:spacing w:val="-3"/>
          <w:sz w:val="25"/>
          <w:szCs w:val="25"/>
          <w:lang w:eastAsia="fr-FR" w:bidi="fr-FR"/>
        </w:rPr>
        <w:t>.</w:t>
      </w:r>
      <w:r w:rsidRPr="00907934">
        <w:rPr>
          <w:rFonts w:ascii="Times New Roman" w:eastAsia="Times New Roman" w:hAnsi="Times New Roman" w:cs="Times New Roman"/>
          <w:b/>
          <w:bCs/>
          <w:spacing w:val="-3"/>
          <w:sz w:val="25"/>
          <w:szCs w:val="25"/>
          <w:lang w:eastAsia="fr-FR" w:bidi="fr-FR"/>
        </w:rPr>
        <w:t xml:space="preserve"> </w:t>
      </w:r>
      <w:r w:rsidR="000414B5" w:rsidRPr="00907934">
        <w:rPr>
          <w:rFonts w:ascii="Times New Roman" w:eastAsia="Times New Roman" w:hAnsi="Times New Roman" w:cs="Times New Roman"/>
          <w:b/>
          <w:bCs/>
          <w:spacing w:val="-3"/>
          <w:sz w:val="25"/>
          <w:szCs w:val="25"/>
          <w:lang w:eastAsia="fr-FR" w:bidi="fr-FR"/>
        </w:rPr>
        <w:t>I</w:t>
      </w:r>
      <w:r w:rsidRPr="00907934">
        <w:rPr>
          <w:rFonts w:ascii="Times New Roman" w:eastAsia="Times New Roman" w:hAnsi="Times New Roman" w:cs="Times New Roman"/>
          <w:b/>
          <w:bCs/>
          <w:spacing w:val="-3"/>
          <w:sz w:val="25"/>
          <w:szCs w:val="25"/>
          <w:lang w:eastAsia="fr-FR" w:bidi="fr-FR"/>
        </w:rPr>
        <w:t xml:space="preserve">ls </w:t>
      </w:r>
      <w:r w:rsidRPr="00907934">
        <w:rPr>
          <w:rFonts w:ascii="Times New Roman" w:eastAsia="Times New Roman" w:hAnsi="Times New Roman" w:cs="Times New Roman"/>
          <w:b/>
          <w:bCs/>
          <w:spacing w:val="-4"/>
          <w:sz w:val="25"/>
          <w:szCs w:val="25"/>
          <w:lang w:eastAsia="fr-FR" w:bidi="fr-FR"/>
        </w:rPr>
        <w:t xml:space="preserve">galèrent, </w:t>
      </w:r>
      <w:r w:rsidRPr="00907934">
        <w:rPr>
          <w:rFonts w:ascii="Times New Roman" w:eastAsia="Times New Roman" w:hAnsi="Times New Roman" w:cs="Times New Roman"/>
          <w:b/>
          <w:bCs/>
          <w:sz w:val="25"/>
          <w:szCs w:val="25"/>
          <w:lang w:eastAsia="fr-FR" w:bidi="fr-FR"/>
        </w:rPr>
        <w:t xml:space="preserve">à </w:t>
      </w:r>
      <w:r w:rsidRPr="00907934">
        <w:rPr>
          <w:rFonts w:ascii="Times New Roman" w:eastAsia="Times New Roman" w:hAnsi="Times New Roman" w:cs="Times New Roman"/>
          <w:b/>
          <w:bCs/>
          <w:spacing w:val="-3"/>
          <w:sz w:val="25"/>
          <w:szCs w:val="25"/>
          <w:lang w:eastAsia="fr-FR" w:bidi="fr-FR"/>
        </w:rPr>
        <w:t xml:space="preserve">nos </w:t>
      </w:r>
      <w:r w:rsidRPr="00907934">
        <w:rPr>
          <w:rFonts w:ascii="Times New Roman" w:eastAsia="Times New Roman" w:hAnsi="Times New Roman" w:cs="Times New Roman"/>
          <w:b/>
          <w:bCs/>
          <w:spacing w:val="-4"/>
          <w:sz w:val="25"/>
          <w:szCs w:val="25"/>
          <w:lang w:eastAsia="fr-FR" w:bidi="fr-FR"/>
        </w:rPr>
        <w:t>côtés, en tenant souvent</w:t>
      </w:r>
      <w:r w:rsidRPr="00907934">
        <w:rPr>
          <w:rFonts w:ascii="Times New Roman" w:eastAsia="Times New Roman" w:hAnsi="Times New Roman" w:cs="Times New Roman"/>
          <w:b/>
          <w:bCs/>
          <w:spacing w:val="-3"/>
          <w:sz w:val="25"/>
          <w:szCs w:val="25"/>
          <w:lang w:eastAsia="fr-FR" w:bidi="fr-FR"/>
        </w:rPr>
        <w:t xml:space="preserve"> les </w:t>
      </w:r>
      <w:r w:rsidRPr="00907934">
        <w:rPr>
          <w:rFonts w:ascii="Times New Roman" w:eastAsia="Times New Roman" w:hAnsi="Times New Roman" w:cs="Times New Roman"/>
          <w:b/>
          <w:bCs/>
          <w:spacing w:val="-4"/>
          <w:sz w:val="25"/>
          <w:szCs w:val="25"/>
          <w:lang w:eastAsia="fr-FR" w:bidi="fr-FR"/>
        </w:rPr>
        <w:t xml:space="preserve">postes les plus </w:t>
      </w:r>
      <w:r w:rsidRPr="00907934">
        <w:rPr>
          <w:rFonts w:ascii="Times New Roman" w:eastAsia="Times New Roman" w:hAnsi="Times New Roman" w:cs="Times New Roman"/>
          <w:b/>
          <w:bCs/>
          <w:spacing w:val="-3"/>
          <w:sz w:val="25"/>
          <w:szCs w:val="25"/>
          <w:lang w:eastAsia="fr-FR" w:bidi="fr-FR"/>
        </w:rPr>
        <w:t>durs.</w:t>
      </w:r>
    </w:p>
    <w:p w14:paraId="0B37A4B6" w14:textId="13D4686B" w:rsidR="00C95E21" w:rsidRPr="00907934" w:rsidRDefault="00C95E21" w:rsidP="004F3CFF">
      <w:pPr>
        <w:spacing w:before="120" w:after="120" w:line="240" w:lineRule="auto"/>
        <w:jc w:val="center"/>
        <w:rPr>
          <w:rFonts w:ascii="Times New Roman" w:eastAsia="Times New Roman" w:hAnsi="Times New Roman" w:cs="Times New Roman"/>
          <w:b/>
          <w:color w:val="FF0000"/>
          <w:spacing w:val="-3"/>
          <w:sz w:val="28"/>
          <w:szCs w:val="28"/>
          <w:lang w:eastAsia="fr-FR" w:bidi="fr-FR"/>
        </w:rPr>
      </w:pPr>
      <w:r w:rsidRPr="00907934">
        <w:rPr>
          <w:rFonts w:ascii="Times New Roman" w:eastAsia="Times New Roman" w:hAnsi="Times New Roman" w:cs="Times New Roman"/>
          <w:b/>
          <w:color w:val="FF0000"/>
          <w:spacing w:val="-3"/>
          <w:sz w:val="28"/>
          <w:szCs w:val="28"/>
          <w:lang w:eastAsia="fr-FR" w:bidi="fr-FR"/>
        </w:rPr>
        <w:t>Pour la CGT, cette différence de traitement est inacceptable !</w:t>
      </w:r>
    </w:p>
    <w:p w14:paraId="54CC4F3A" w14:textId="20807A4F" w:rsidR="00266499" w:rsidRPr="00907934" w:rsidRDefault="00266499" w:rsidP="004F3CFF">
      <w:pPr>
        <w:spacing w:after="120" w:line="240" w:lineRule="auto"/>
        <w:jc w:val="both"/>
        <w:rPr>
          <w:rFonts w:ascii="Times New Roman" w:hAnsi="Times New Roman" w:cs="Times New Roman"/>
          <w:spacing w:val="-4"/>
          <w:sz w:val="25"/>
          <w:szCs w:val="25"/>
        </w:rPr>
      </w:pPr>
      <w:r w:rsidRPr="00907934">
        <w:rPr>
          <w:rFonts w:ascii="Times New Roman" w:hAnsi="Times New Roman" w:cs="Times New Roman"/>
          <w:spacing w:val="-4"/>
          <w:sz w:val="25"/>
          <w:szCs w:val="25"/>
        </w:rPr>
        <w:t xml:space="preserve">La direction centrale </w:t>
      </w:r>
      <w:r w:rsidR="00D37E3D" w:rsidRPr="00907934">
        <w:rPr>
          <w:rFonts w:ascii="Times New Roman" w:hAnsi="Times New Roman" w:cs="Times New Roman"/>
          <w:spacing w:val="-4"/>
          <w:sz w:val="25"/>
          <w:szCs w:val="25"/>
        </w:rPr>
        <w:t>annonce</w:t>
      </w:r>
      <w:r w:rsidRPr="00907934">
        <w:rPr>
          <w:rFonts w:ascii="Times New Roman" w:hAnsi="Times New Roman" w:cs="Times New Roman"/>
          <w:spacing w:val="-4"/>
          <w:sz w:val="25"/>
          <w:szCs w:val="25"/>
        </w:rPr>
        <w:t xml:space="preserve"> </w:t>
      </w:r>
      <w:r w:rsidRPr="00907934">
        <w:rPr>
          <w:rFonts w:ascii="Times New Roman" w:hAnsi="Times New Roman" w:cs="Times New Roman"/>
          <w:b/>
          <w:bCs/>
          <w:color w:val="FF0000"/>
          <w:spacing w:val="-4"/>
          <w:sz w:val="25"/>
          <w:szCs w:val="25"/>
        </w:rPr>
        <w:t>un pa</w:t>
      </w:r>
      <w:r w:rsidR="005A13D2" w:rsidRPr="00907934">
        <w:rPr>
          <w:rFonts w:ascii="Times New Roman" w:hAnsi="Times New Roman" w:cs="Times New Roman"/>
          <w:b/>
          <w:bCs/>
          <w:color w:val="FF0000"/>
          <w:spacing w:val="-4"/>
          <w:sz w:val="25"/>
          <w:szCs w:val="25"/>
        </w:rPr>
        <w:t>i</w:t>
      </w:r>
      <w:r w:rsidRPr="00907934">
        <w:rPr>
          <w:rFonts w:ascii="Times New Roman" w:hAnsi="Times New Roman" w:cs="Times New Roman"/>
          <w:b/>
          <w:bCs/>
          <w:color w:val="FF0000"/>
          <w:spacing w:val="-4"/>
          <w:sz w:val="25"/>
          <w:szCs w:val="25"/>
        </w:rPr>
        <w:t xml:space="preserve">ement </w:t>
      </w:r>
      <w:r w:rsidR="00D37E3D" w:rsidRPr="00907934">
        <w:rPr>
          <w:rFonts w:ascii="Times New Roman" w:hAnsi="Times New Roman" w:cs="Times New Roman"/>
          <w:b/>
          <w:bCs/>
          <w:color w:val="FF0000"/>
          <w:spacing w:val="-4"/>
          <w:sz w:val="25"/>
          <w:szCs w:val="25"/>
        </w:rPr>
        <w:t>à</w:t>
      </w:r>
      <w:r w:rsidRPr="00907934">
        <w:rPr>
          <w:rFonts w:ascii="Times New Roman" w:hAnsi="Times New Roman" w:cs="Times New Roman"/>
          <w:b/>
          <w:bCs/>
          <w:color w:val="FF0000"/>
          <w:spacing w:val="-4"/>
          <w:sz w:val="25"/>
          <w:szCs w:val="25"/>
        </w:rPr>
        <w:t xml:space="preserve"> partir du 15 avril </w:t>
      </w:r>
      <w:r w:rsidRPr="00907934">
        <w:rPr>
          <w:rFonts w:ascii="Times New Roman" w:hAnsi="Times New Roman" w:cs="Times New Roman"/>
          <w:spacing w:val="-4"/>
          <w:sz w:val="25"/>
          <w:szCs w:val="25"/>
        </w:rPr>
        <w:t>(</w:t>
      </w:r>
      <w:r w:rsidR="00C95E21" w:rsidRPr="00907934">
        <w:rPr>
          <w:rFonts w:ascii="Times New Roman" w:hAnsi="Times New Roman" w:cs="Times New Roman"/>
          <w:spacing w:val="-4"/>
          <w:sz w:val="25"/>
          <w:szCs w:val="25"/>
        </w:rPr>
        <w:t>selon les</w:t>
      </w:r>
      <w:r w:rsidRPr="00907934">
        <w:rPr>
          <w:rFonts w:ascii="Times New Roman" w:hAnsi="Times New Roman" w:cs="Times New Roman"/>
          <w:spacing w:val="-4"/>
          <w:sz w:val="25"/>
          <w:szCs w:val="25"/>
        </w:rPr>
        <w:t xml:space="preserve"> délais bancaire).</w:t>
      </w:r>
      <w:r w:rsidR="000414B5" w:rsidRPr="00907934">
        <w:rPr>
          <w:rFonts w:ascii="Times New Roman" w:hAnsi="Times New Roman" w:cs="Times New Roman"/>
          <w:spacing w:val="-4"/>
          <w:sz w:val="25"/>
          <w:szCs w:val="25"/>
        </w:rPr>
        <w:t xml:space="preserve"> Les modalités de versement sont les mêmes que les années précédentes</w:t>
      </w:r>
      <w:r w:rsidR="00907934" w:rsidRPr="00907934">
        <w:rPr>
          <w:rFonts w:ascii="Times New Roman" w:hAnsi="Times New Roman" w:cs="Times New Roman"/>
          <w:spacing w:val="-4"/>
          <w:sz w:val="25"/>
          <w:szCs w:val="25"/>
        </w:rPr>
        <w:t>.</w:t>
      </w:r>
    </w:p>
    <w:p w14:paraId="104FA2C0" w14:textId="76C371CD" w:rsidR="00271598" w:rsidRPr="00907934" w:rsidRDefault="00C95E21" w:rsidP="004F3CFF">
      <w:pPr>
        <w:widowControl w:val="0"/>
        <w:tabs>
          <w:tab w:val="left" w:pos="10205"/>
        </w:tabs>
        <w:autoSpaceDE w:val="0"/>
        <w:autoSpaceDN w:val="0"/>
        <w:spacing w:after="0" w:line="240" w:lineRule="auto"/>
        <w:jc w:val="center"/>
        <w:rPr>
          <w:rFonts w:ascii="Times New Roman" w:eastAsia="Times New Roman" w:hAnsi="Times New Roman" w:cs="Times New Roman"/>
          <w:b/>
          <w:color w:val="FF0000"/>
          <w:spacing w:val="-4"/>
          <w:sz w:val="28"/>
          <w:szCs w:val="28"/>
          <w:lang w:eastAsia="fr-FR" w:bidi="fr-FR"/>
        </w:rPr>
      </w:pPr>
      <w:r w:rsidRPr="00907934">
        <w:rPr>
          <w:rFonts w:ascii="Times New Roman" w:eastAsia="Times New Roman" w:hAnsi="Times New Roman" w:cs="Times New Roman"/>
          <w:b/>
          <w:color w:val="FF0000"/>
          <w:spacing w:val="-4"/>
          <w:sz w:val="28"/>
          <w:szCs w:val="28"/>
          <w:lang w:eastAsia="fr-FR" w:bidi="fr-FR"/>
        </w:rPr>
        <w:t>Si vous avez des questions, ou, besoin d’aide pour les démarches vous pouvez contacter les militants CGT de vos secteurs.</w:t>
      </w:r>
    </w:p>
    <w:p w14:paraId="6F87B895" w14:textId="612D5628" w:rsidR="00A55695" w:rsidRPr="00A55695" w:rsidRDefault="00F16A7F" w:rsidP="004F3CFF">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pacing w:val="-4"/>
          <w:sz w:val="32"/>
          <w:szCs w:val="32"/>
        </w:rPr>
      </w:pPr>
      <w:r>
        <w:rPr>
          <w:rFonts w:ascii="Comic Sans MS" w:hAnsi="Comic Sans MS" w:cs="Times New Roman"/>
          <w:b/>
          <w:bCs/>
          <w:color w:val="FF0000"/>
          <w:spacing w:val="-4"/>
          <w:sz w:val="32"/>
          <w:szCs w:val="32"/>
          <w:shd w:val="clear" w:color="auto" w:fill="F2F2F2" w:themeFill="background1" w:themeFillShade="F2"/>
        </w:rPr>
        <w:t>Horaire de travail</w:t>
      </w:r>
      <w:r w:rsidR="00A55695" w:rsidRPr="00A55695">
        <w:rPr>
          <w:rFonts w:ascii="Comic Sans MS" w:hAnsi="Comic Sans MS" w:cs="Times New Roman"/>
          <w:b/>
          <w:bCs/>
          <w:color w:val="FF0000"/>
          <w:spacing w:val="-4"/>
          <w:sz w:val="32"/>
          <w:szCs w:val="32"/>
          <w:shd w:val="clear" w:color="auto" w:fill="F2F2F2" w:themeFill="background1" w:themeFillShade="F2"/>
        </w:rPr>
        <w:t> !</w:t>
      </w:r>
    </w:p>
    <w:p w14:paraId="10050EC5" w14:textId="2778E742" w:rsidR="009F1A59" w:rsidRPr="0031440E" w:rsidRDefault="00C13507" w:rsidP="004F3CFF">
      <w:pPr>
        <w:spacing w:before="120" w:after="120" w:line="240" w:lineRule="auto"/>
        <w:jc w:val="both"/>
        <w:rPr>
          <w:rFonts w:ascii="Times New Roman" w:hAnsi="Times New Roman" w:cs="Times New Roman"/>
          <w:b/>
          <w:bCs/>
          <w:color w:val="000000" w:themeColor="text1"/>
          <w:spacing w:val="-4"/>
          <w:sz w:val="25"/>
          <w:szCs w:val="25"/>
        </w:rPr>
      </w:pPr>
      <w:r w:rsidRPr="0031440E">
        <w:rPr>
          <w:rFonts w:ascii="Times New Roman" w:hAnsi="Times New Roman" w:cs="Times New Roman"/>
          <w:b/>
          <w:bCs/>
          <w:color w:val="000000" w:themeColor="text1"/>
          <w:spacing w:val="-4"/>
          <w:sz w:val="25"/>
          <w:szCs w:val="25"/>
        </w:rPr>
        <w:t>La direction après avoir donné des miettes en AG</w:t>
      </w:r>
      <w:r w:rsidR="0020433A" w:rsidRPr="0031440E">
        <w:rPr>
          <w:rFonts w:ascii="Times New Roman" w:hAnsi="Times New Roman" w:cs="Times New Roman"/>
          <w:b/>
          <w:bCs/>
          <w:color w:val="000000" w:themeColor="text1"/>
          <w:spacing w:val="-4"/>
          <w:sz w:val="25"/>
          <w:szCs w:val="25"/>
        </w:rPr>
        <w:t>,</w:t>
      </w:r>
      <w:r w:rsidRPr="0031440E">
        <w:rPr>
          <w:rFonts w:ascii="Times New Roman" w:hAnsi="Times New Roman" w:cs="Times New Roman"/>
          <w:b/>
          <w:bCs/>
          <w:color w:val="000000" w:themeColor="text1"/>
          <w:spacing w:val="-4"/>
          <w:sz w:val="25"/>
          <w:szCs w:val="25"/>
        </w:rPr>
        <w:t xml:space="preserve"> annonce</w:t>
      </w:r>
      <w:r w:rsidR="00907934" w:rsidRPr="0031440E">
        <w:rPr>
          <w:rFonts w:ascii="Times New Roman" w:hAnsi="Times New Roman" w:cs="Times New Roman"/>
          <w:b/>
          <w:bCs/>
          <w:color w:val="000000" w:themeColor="text1"/>
          <w:spacing w:val="-4"/>
          <w:sz w:val="25"/>
          <w:szCs w:val="25"/>
        </w:rPr>
        <w:t xml:space="preserve"> au CSE du 24 février,</w:t>
      </w:r>
      <w:r w:rsidRPr="0031440E">
        <w:rPr>
          <w:rFonts w:ascii="Times New Roman" w:hAnsi="Times New Roman" w:cs="Times New Roman"/>
          <w:b/>
          <w:bCs/>
          <w:color w:val="000000" w:themeColor="text1"/>
          <w:spacing w:val="-4"/>
          <w:sz w:val="25"/>
          <w:szCs w:val="25"/>
        </w:rPr>
        <w:t xml:space="preserve"> un calendrier de travail encore super chargé</w:t>
      </w:r>
      <w:r w:rsidR="0031440E" w:rsidRPr="0031440E">
        <w:rPr>
          <w:rFonts w:ascii="Times New Roman" w:hAnsi="Times New Roman" w:cs="Times New Roman"/>
          <w:b/>
          <w:bCs/>
          <w:color w:val="000000" w:themeColor="text1"/>
          <w:spacing w:val="-4"/>
          <w:sz w:val="25"/>
          <w:szCs w:val="25"/>
        </w:rPr>
        <w:t>, avec des H+ programmés dans toutes les tournées !</w:t>
      </w:r>
    </w:p>
    <w:tbl>
      <w:tblPr>
        <w:tblStyle w:val="Grilledutableau"/>
        <w:tblW w:w="10348" w:type="dxa"/>
        <w:tblBorders>
          <w:top w:val="none" w:sz="0" w:space="0" w:color="auto"/>
          <w:left w:val="none" w:sz="0" w:space="0" w:color="auto"/>
        </w:tblBorders>
        <w:tblLook w:val="04A0" w:firstRow="1" w:lastRow="0" w:firstColumn="1" w:lastColumn="0" w:noHBand="0" w:noVBand="1"/>
      </w:tblPr>
      <w:tblGrid>
        <w:gridCol w:w="2315"/>
        <w:gridCol w:w="2531"/>
        <w:gridCol w:w="2390"/>
        <w:gridCol w:w="3112"/>
      </w:tblGrid>
      <w:tr w:rsidR="0031440E" w:rsidRPr="0031440E" w14:paraId="6F2F4916" w14:textId="77777777" w:rsidTr="004F3CFF">
        <w:tc>
          <w:tcPr>
            <w:tcW w:w="2315" w:type="dxa"/>
            <w:shd w:val="clear" w:color="auto" w:fill="auto"/>
          </w:tcPr>
          <w:p w14:paraId="227C0097" w14:textId="77777777" w:rsidR="0031440E" w:rsidRPr="0031440E" w:rsidRDefault="0031440E" w:rsidP="004F3CFF">
            <w:pPr>
              <w:spacing w:before="120" w:after="120"/>
              <w:jc w:val="center"/>
              <w:rPr>
                <w:rFonts w:ascii="Times New Roman" w:hAnsi="Times New Roman" w:cs="Times New Roman"/>
                <w:b/>
                <w:bCs/>
                <w:color w:val="FF0000"/>
                <w:spacing w:val="-4"/>
                <w:sz w:val="25"/>
                <w:szCs w:val="25"/>
              </w:rPr>
            </w:pPr>
          </w:p>
        </w:tc>
        <w:tc>
          <w:tcPr>
            <w:tcW w:w="2531" w:type="dxa"/>
            <w:shd w:val="clear" w:color="auto" w:fill="F2F2F2" w:themeFill="background1" w:themeFillShade="F2"/>
          </w:tcPr>
          <w:p w14:paraId="53A589DE" w14:textId="4FAC5D16" w:rsidR="0031440E" w:rsidRPr="0031440E" w:rsidRDefault="0031440E" w:rsidP="004F3CFF">
            <w:pPr>
              <w:spacing w:before="120" w:after="120"/>
              <w:jc w:val="center"/>
              <w:rPr>
                <w:rFonts w:ascii="Times New Roman" w:hAnsi="Times New Roman" w:cs="Times New Roman"/>
                <w:b/>
                <w:bCs/>
                <w:color w:val="FF0000"/>
                <w:spacing w:val="-4"/>
                <w:sz w:val="25"/>
                <w:szCs w:val="25"/>
              </w:rPr>
            </w:pPr>
            <w:r w:rsidRPr="0031440E">
              <w:rPr>
                <w:rFonts w:ascii="Times New Roman" w:hAnsi="Times New Roman" w:cs="Times New Roman"/>
                <w:b/>
                <w:bCs/>
                <w:color w:val="FF0000"/>
                <w:spacing w:val="-4"/>
                <w:sz w:val="25"/>
                <w:szCs w:val="25"/>
              </w:rPr>
              <w:t>TA (Système 1)</w:t>
            </w:r>
          </w:p>
        </w:tc>
        <w:tc>
          <w:tcPr>
            <w:tcW w:w="2390" w:type="dxa"/>
            <w:shd w:val="clear" w:color="auto" w:fill="F2F2F2" w:themeFill="background1" w:themeFillShade="F2"/>
          </w:tcPr>
          <w:p w14:paraId="10A6EFC7" w14:textId="428DFE4D" w:rsidR="0031440E" w:rsidRPr="0031440E" w:rsidRDefault="0031440E" w:rsidP="004F3CFF">
            <w:pPr>
              <w:spacing w:before="120" w:after="120"/>
              <w:jc w:val="center"/>
              <w:rPr>
                <w:rFonts w:ascii="Times New Roman" w:hAnsi="Times New Roman" w:cs="Times New Roman"/>
                <w:b/>
                <w:bCs/>
                <w:color w:val="FF0000"/>
                <w:spacing w:val="-4"/>
                <w:sz w:val="25"/>
                <w:szCs w:val="25"/>
              </w:rPr>
            </w:pPr>
            <w:r w:rsidRPr="0031440E">
              <w:rPr>
                <w:rFonts w:ascii="Times New Roman" w:hAnsi="Times New Roman" w:cs="Times New Roman"/>
                <w:b/>
                <w:bCs/>
                <w:color w:val="FF0000"/>
                <w:spacing w:val="-4"/>
                <w:sz w:val="25"/>
                <w:szCs w:val="25"/>
              </w:rPr>
              <w:t>TB</w:t>
            </w:r>
          </w:p>
        </w:tc>
        <w:tc>
          <w:tcPr>
            <w:tcW w:w="3112" w:type="dxa"/>
            <w:shd w:val="clear" w:color="auto" w:fill="F2F2F2" w:themeFill="background1" w:themeFillShade="F2"/>
          </w:tcPr>
          <w:p w14:paraId="6F496EDF" w14:textId="2B7FADEF" w:rsidR="0031440E" w:rsidRPr="0031440E" w:rsidRDefault="0031440E" w:rsidP="004F3CFF">
            <w:pPr>
              <w:spacing w:before="120" w:after="120"/>
              <w:jc w:val="center"/>
              <w:rPr>
                <w:rFonts w:ascii="Times New Roman" w:hAnsi="Times New Roman" w:cs="Times New Roman"/>
                <w:b/>
                <w:bCs/>
                <w:color w:val="FF0000"/>
                <w:spacing w:val="-4"/>
                <w:sz w:val="25"/>
                <w:szCs w:val="25"/>
              </w:rPr>
            </w:pPr>
            <w:r w:rsidRPr="0031440E">
              <w:rPr>
                <w:rFonts w:ascii="Times New Roman" w:hAnsi="Times New Roman" w:cs="Times New Roman"/>
                <w:b/>
                <w:bCs/>
                <w:color w:val="FF0000"/>
                <w:spacing w:val="-4"/>
                <w:sz w:val="25"/>
                <w:szCs w:val="25"/>
              </w:rPr>
              <w:t>TN</w:t>
            </w:r>
          </w:p>
        </w:tc>
      </w:tr>
      <w:tr w:rsidR="0031440E" w:rsidRPr="0031440E" w14:paraId="7BC3A2E0" w14:textId="77777777" w:rsidTr="004F3CFF">
        <w:tc>
          <w:tcPr>
            <w:tcW w:w="2315" w:type="dxa"/>
            <w:shd w:val="clear" w:color="auto" w:fill="F2F2F2" w:themeFill="background1" w:themeFillShade="F2"/>
          </w:tcPr>
          <w:p w14:paraId="59915B33" w14:textId="108D6E8B" w:rsidR="0031440E" w:rsidRPr="0031440E" w:rsidRDefault="0031440E" w:rsidP="004F3CFF">
            <w:pPr>
              <w:spacing w:before="120" w:after="120"/>
              <w:jc w:val="both"/>
              <w:rPr>
                <w:rFonts w:ascii="Times New Roman" w:hAnsi="Times New Roman" w:cs="Times New Roman"/>
                <w:b/>
                <w:bCs/>
                <w:color w:val="FF0000"/>
                <w:spacing w:val="-4"/>
                <w:sz w:val="25"/>
                <w:szCs w:val="25"/>
              </w:rPr>
            </w:pPr>
            <w:r w:rsidRPr="0031440E">
              <w:rPr>
                <w:rFonts w:ascii="Times New Roman" w:hAnsi="Times New Roman" w:cs="Times New Roman"/>
                <w:b/>
                <w:bCs/>
                <w:color w:val="FF0000"/>
                <w:spacing w:val="-4"/>
                <w:sz w:val="25"/>
                <w:szCs w:val="25"/>
              </w:rPr>
              <w:t>Mars</w:t>
            </w:r>
          </w:p>
        </w:tc>
        <w:tc>
          <w:tcPr>
            <w:tcW w:w="2531" w:type="dxa"/>
          </w:tcPr>
          <w:p w14:paraId="0413B660" w14:textId="45101A74" w:rsidR="0031440E" w:rsidRPr="0031440E" w:rsidRDefault="0031440E" w:rsidP="004F3CFF">
            <w:pPr>
              <w:spacing w:before="120" w:after="120"/>
              <w:rPr>
                <w:rFonts w:ascii="Times New Roman" w:hAnsi="Times New Roman" w:cs="Times New Roman"/>
                <w:spacing w:val="-4"/>
                <w:sz w:val="25"/>
                <w:szCs w:val="25"/>
              </w:rPr>
            </w:pPr>
            <w:r w:rsidRPr="0031440E">
              <w:rPr>
                <w:rFonts w:ascii="Times New Roman" w:hAnsi="Times New Roman" w:cs="Times New Roman"/>
                <w:spacing w:val="-4"/>
                <w:sz w:val="25"/>
                <w:szCs w:val="25"/>
              </w:rPr>
              <w:t>5 et 19 mars</w:t>
            </w:r>
          </w:p>
        </w:tc>
        <w:tc>
          <w:tcPr>
            <w:tcW w:w="2390" w:type="dxa"/>
          </w:tcPr>
          <w:p w14:paraId="03482B37" w14:textId="37D7135E" w:rsidR="0031440E" w:rsidRPr="0031440E" w:rsidRDefault="0031440E" w:rsidP="004F3CFF">
            <w:pPr>
              <w:spacing w:before="120" w:after="120"/>
              <w:rPr>
                <w:rFonts w:ascii="Times New Roman" w:hAnsi="Times New Roman" w:cs="Times New Roman"/>
                <w:spacing w:val="-4"/>
                <w:sz w:val="25"/>
                <w:szCs w:val="25"/>
              </w:rPr>
            </w:pPr>
            <w:r w:rsidRPr="0031440E">
              <w:rPr>
                <w:rFonts w:ascii="Times New Roman" w:hAnsi="Times New Roman" w:cs="Times New Roman"/>
                <w:spacing w:val="-4"/>
                <w:sz w:val="25"/>
                <w:szCs w:val="25"/>
              </w:rPr>
              <w:t>12 et 26 mars</w:t>
            </w:r>
          </w:p>
        </w:tc>
        <w:tc>
          <w:tcPr>
            <w:tcW w:w="3112" w:type="dxa"/>
          </w:tcPr>
          <w:p w14:paraId="02AE8226" w14:textId="54AB3AF4" w:rsidR="0031440E" w:rsidRPr="0031440E" w:rsidRDefault="0031440E" w:rsidP="004F3CFF">
            <w:pPr>
              <w:spacing w:before="120" w:after="120"/>
              <w:rPr>
                <w:rFonts w:ascii="Times New Roman" w:hAnsi="Times New Roman" w:cs="Times New Roman"/>
                <w:spacing w:val="-4"/>
                <w:sz w:val="25"/>
                <w:szCs w:val="25"/>
              </w:rPr>
            </w:pPr>
            <w:r w:rsidRPr="0031440E">
              <w:rPr>
                <w:rFonts w:ascii="Times New Roman" w:hAnsi="Times New Roman" w:cs="Times New Roman"/>
                <w:spacing w:val="-4"/>
                <w:sz w:val="25"/>
                <w:szCs w:val="25"/>
              </w:rPr>
              <w:t>13 et 27 mars (en volontariat)</w:t>
            </w:r>
          </w:p>
        </w:tc>
      </w:tr>
      <w:tr w:rsidR="0031440E" w:rsidRPr="0031440E" w14:paraId="51305177" w14:textId="77777777" w:rsidTr="004F3CFF">
        <w:tc>
          <w:tcPr>
            <w:tcW w:w="2315" w:type="dxa"/>
            <w:shd w:val="clear" w:color="auto" w:fill="F2F2F2" w:themeFill="background1" w:themeFillShade="F2"/>
          </w:tcPr>
          <w:p w14:paraId="04A1600C" w14:textId="21E3820B" w:rsidR="0031440E" w:rsidRPr="0031440E" w:rsidRDefault="0031440E" w:rsidP="004F3CFF">
            <w:pPr>
              <w:spacing w:before="120" w:after="120"/>
              <w:jc w:val="both"/>
              <w:rPr>
                <w:rFonts w:ascii="Times New Roman" w:hAnsi="Times New Roman" w:cs="Times New Roman"/>
                <w:b/>
                <w:bCs/>
                <w:color w:val="FF0000"/>
                <w:spacing w:val="-4"/>
                <w:sz w:val="25"/>
                <w:szCs w:val="25"/>
              </w:rPr>
            </w:pPr>
            <w:r w:rsidRPr="0031440E">
              <w:rPr>
                <w:rFonts w:ascii="Times New Roman" w:hAnsi="Times New Roman" w:cs="Times New Roman"/>
                <w:b/>
                <w:bCs/>
                <w:color w:val="FF0000"/>
                <w:spacing w:val="-4"/>
                <w:sz w:val="25"/>
                <w:szCs w:val="25"/>
              </w:rPr>
              <w:t>Avril</w:t>
            </w:r>
          </w:p>
        </w:tc>
        <w:tc>
          <w:tcPr>
            <w:tcW w:w="2531" w:type="dxa"/>
          </w:tcPr>
          <w:p w14:paraId="1B4C6F9F" w14:textId="760C4974" w:rsidR="0031440E" w:rsidRPr="0031440E" w:rsidRDefault="0031440E" w:rsidP="004F3CFF">
            <w:pPr>
              <w:spacing w:before="120" w:after="120"/>
              <w:rPr>
                <w:rFonts w:ascii="Times New Roman" w:hAnsi="Times New Roman" w:cs="Times New Roman"/>
                <w:spacing w:val="-4"/>
                <w:sz w:val="25"/>
                <w:szCs w:val="25"/>
              </w:rPr>
            </w:pPr>
            <w:r w:rsidRPr="0031440E">
              <w:rPr>
                <w:rFonts w:ascii="Times New Roman" w:hAnsi="Times New Roman" w:cs="Times New Roman"/>
                <w:spacing w:val="-4"/>
                <w:sz w:val="25"/>
                <w:szCs w:val="25"/>
              </w:rPr>
              <w:t>2 et 16 avril</w:t>
            </w:r>
          </w:p>
        </w:tc>
        <w:tc>
          <w:tcPr>
            <w:tcW w:w="2390" w:type="dxa"/>
          </w:tcPr>
          <w:p w14:paraId="5E62E985" w14:textId="5DDE5750" w:rsidR="0031440E" w:rsidRPr="0031440E" w:rsidRDefault="0031440E" w:rsidP="004F3CFF">
            <w:pPr>
              <w:spacing w:before="120" w:after="120"/>
              <w:rPr>
                <w:rFonts w:ascii="Times New Roman" w:hAnsi="Times New Roman" w:cs="Times New Roman"/>
                <w:spacing w:val="-4"/>
                <w:sz w:val="25"/>
                <w:szCs w:val="25"/>
              </w:rPr>
            </w:pPr>
            <w:r w:rsidRPr="0031440E">
              <w:rPr>
                <w:rFonts w:ascii="Times New Roman" w:hAnsi="Times New Roman" w:cs="Times New Roman"/>
                <w:spacing w:val="-4"/>
                <w:sz w:val="25"/>
                <w:szCs w:val="25"/>
              </w:rPr>
              <w:t>9 avril</w:t>
            </w:r>
          </w:p>
        </w:tc>
        <w:tc>
          <w:tcPr>
            <w:tcW w:w="3112" w:type="dxa"/>
          </w:tcPr>
          <w:p w14:paraId="13A58D74" w14:textId="77777777" w:rsidR="0031440E" w:rsidRPr="0031440E" w:rsidRDefault="0031440E" w:rsidP="004F3CFF">
            <w:pPr>
              <w:spacing w:before="120" w:after="120"/>
              <w:rPr>
                <w:rFonts w:ascii="Times New Roman" w:hAnsi="Times New Roman" w:cs="Times New Roman"/>
                <w:spacing w:val="-4"/>
                <w:sz w:val="25"/>
                <w:szCs w:val="25"/>
              </w:rPr>
            </w:pPr>
          </w:p>
        </w:tc>
      </w:tr>
    </w:tbl>
    <w:p w14:paraId="2DB3F4E1" w14:textId="7CD19855" w:rsidR="0031440E" w:rsidRPr="0031440E" w:rsidRDefault="0031440E" w:rsidP="004F3CFF">
      <w:pPr>
        <w:spacing w:before="80" w:after="80" w:line="240" w:lineRule="auto"/>
        <w:jc w:val="both"/>
        <w:rPr>
          <w:rFonts w:ascii="Times New Roman" w:hAnsi="Times New Roman" w:cs="Times New Roman"/>
          <w:spacing w:val="-4"/>
          <w:sz w:val="25"/>
          <w:szCs w:val="25"/>
        </w:rPr>
      </w:pPr>
      <w:r w:rsidRPr="0031440E">
        <w:rPr>
          <w:rFonts w:ascii="Times New Roman" w:hAnsi="Times New Roman" w:cs="Times New Roman"/>
          <w:b/>
          <w:bCs/>
          <w:spacing w:val="-4"/>
          <w:sz w:val="25"/>
          <w:szCs w:val="25"/>
        </w:rPr>
        <w:t>Nuit cyclée :</w:t>
      </w:r>
      <w:r w:rsidRPr="0031440E">
        <w:rPr>
          <w:rFonts w:ascii="Times New Roman" w:hAnsi="Times New Roman" w:cs="Times New Roman"/>
          <w:spacing w:val="-4"/>
          <w:sz w:val="25"/>
          <w:szCs w:val="25"/>
        </w:rPr>
        <w:t xml:space="preserve"> Dimanche 10 avril 2022 (13 mars sur Emboutissage).</w:t>
      </w:r>
    </w:p>
    <w:p w14:paraId="13C2DB13" w14:textId="6B76B149" w:rsidR="00907934" w:rsidRPr="0031440E" w:rsidRDefault="00907934" w:rsidP="004F3CFF">
      <w:pPr>
        <w:spacing w:before="80" w:after="80" w:line="240" w:lineRule="auto"/>
        <w:jc w:val="both"/>
        <w:rPr>
          <w:rFonts w:ascii="Times New Roman" w:hAnsi="Times New Roman" w:cs="Times New Roman"/>
          <w:b/>
          <w:bCs/>
          <w:color w:val="FF0000"/>
          <w:spacing w:val="-4"/>
          <w:sz w:val="25"/>
          <w:szCs w:val="25"/>
        </w:rPr>
      </w:pPr>
      <w:r w:rsidRPr="0031440E">
        <w:rPr>
          <w:rFonts w:ascii="Times New Roman" w:hAnsi="Times New Roman" w:cs="Times New Roman"/>
          <w:b/>
          <w:bCs/>
          <w:color w:val="FF0000"/>
          <w:spacing w:val="-4"/>
          <w:sz w:val="25"/>
          <w:szCs w:val="25"/>
        </w:rPr>
        <w:t>Elle annonce aussi que le lundi de p</w:t>
      </w:r>
      <w:r w:rsidR="00910622">
        <w:rPr>
          <w:rFonts w:ascii="Times New Roman" w:hAnsi="Times New Roman" w:cs="Times New Roman"/>
          <w:b/>
          <w:bCs/>
          <w:color w:val="FF0000"/>
          <w:spacing w:val="-4"/>
          <w:sz w:val="25"/>
          <w:szCs w:val="25"/>
        </w:rPr>
        <w:t>â</w:t>
      </w:r>
      <w:r w:rsidRPr="0031440E">
        <w:rPr>
          <w:rFonts w:ascii="Times New Roman" w:hAnsi="Times New Roman" w:cs="Times New Roman"/>
          <w:b/>
          <w:bCs/>
          <w:color w:val="FF0000"/>
          <w:spacing w:val="-4"/>
          <w:sz w:val="25"/>
          <w:szCs w:val="25"/>
        </w:rPr>
        <w:t>ques sera travaillé pour l’ensemble des 3 tournées.</w:t>
      </w:r>
    </w:p>
    <w:p w14:paraId="504167E6" w14:textId="3C453AEB" w:rsidR="0031440E" w:rsidRPr="0031440E" w:rsidRDefault="0031440E" w:rsidP="004F3CFF">
      <w:pPr>
        <w:spacing w:before="80" w:after="80" w:line="240" w:lineRule="auto"/>
        <w:jc w:val="both"/>
        <w:rPr>
          <w:rFonts w:ascii="Times New Roman" w:hAnsi="Times New Roman" w:cs="Times New Roman"/>
          <w:color w:val="000000" w:themeColor="text1"/>
          <w:spacing w:val="-4"/>
          <w:sz w:val="25"/>
          <w:szCs w:val="25"/>
        </w:rPr>
      </w:pPr>
      <w:r w:rsidRPr="0031440E">
        <w:rPr>
          <w:rFonts w:ascii="Times New Roman" w:hAnsi="Times New Roman" w:cs="Times New Roman"/>
          <w:color w:val="000000" w:themeColor="text1"/>
          <w:spacing w:val="-4"/>
          <w:sz w:val="25"/>
          <w:szCs w:val="25"/>
        </w:rPr>
        <w:t>Allongements d'horaires en TA et TB sur Ferrage et Peinture du 28 février au 31 mars et du 7 mars au 10 mars en TN.</w:t>
      </w:r>
    </w:p>
    <w:p w14:paraId="6D31F89C" w14:textId="49F524EF" w:rsidR="009E69C1" w:rsidRPr="0031440E" w:rsidRDefault="009F1A59" w:rsidP="004F3CFF">
      <w:pPr>
        <w:spacing w:before="120" w:after="120" w:line="240" w:lineRule="auto"/>
        <w:jc w:val="both"/>
        <w:rPr>
          <w:rFonts w:ascii="Times New Roman" w:hAnsi="Times New Roman" w:cs="Times New Roman"/>
          <w:b/>
          <w:bCs/>
          <w:color w:val="000000" w:themeColor="text1"/>
          <w:spacing w:val="-4"/>
          <w:sz w:val="25"/>
          <w:szCs w:val="25"/>
        </w:rPr>
      </w:pPr>
      <w:r w:rsidRPr="0031440E">
        <w:rPr>
          <w:rFonts w:ascii="Times New Roman" w:hAnsi="Times New Roman" w:cs="Times New Roman"/>
          <w:b/>
          <w:bCs/>
          <w:color w:val="000000" w:themeColor="text1"/>
          <w:spacing w:val="-4"/>
          <w:sz w:val="25"/>
          <w:szCs w:val="25"/>
        </w:rPr>
        <w:t xml:space="preserve">Nos jours fériés comme nos week-ends, nous appartiennent, pas question de les passer </w:t>
      </w:r>
      <w:r w:rsidR="006A77A0" w:rsidRPr="0031440E">
        <w:rPr>
          <w:rFonts w:ascii="Times New Roman" w:hAnsi="Times New Roman" w:cs="Times New Roman"/>
          <w:b/>
          <w:bCs/>
          <w:color w:val="000000" w:themeColor="text1"/>
          <w:spacing w:val="-4"/>
          <w:sz w:val="25"/>
          <w:szCs w:val="25"/>
        </w:rPr>
        <w:t>à</w:t>
      </w:r>
      <w:r w:rsidRPr="0031440E">
        <w:rPr>
          <w:rFonts w:ascii="Times New Roman" w:hAnsi="Times New Roman" w:cs="Times New Roman"/>
          <w:b/>
          <w:bCs/>
          <w:color w:val="000000" w:themeColor="text1"/>
          <w:spacing w:val="-4"/>
          <w:sz w:val="25"/>
          <w:szCs w:val="25"/>
        </w:rPr>
        <w:t xml:space="preserve"> trim</w:t>
      </w:r>
      <w:r w:rsidR="006A77A0" w:rsidRPr="0031440E">
        <w:rPr>
          <w:rFonts w:ascii="Times New Roman" w:hAnsi="Times New Roman" w:cs="Times New Roman"/>
          <w:b/>
          <w:bCs/>
          <w:color w:val="000000" w:themeColor="text1"/>
          <w:spacing w:val="-4"/>
          <w:sz w:val="25"/>
          <w:szCs w:val="25"/>
        </w:rPr>
        <w:t>er</w:t>
      </w:r>
      <w:r w:rsidRPr="0031440E">
        <w:rPr>
          <w:rFonts w:ascii="Times New Roman" w:hAnsi="Times New Roman" w:cs="Times New Roman"/>
          <w:b/>
          <w:bCs/>
          <w:color w:val="000000" w:themeColor="text1"/>
          <w:spacing w:val="-4"/>
          <w:sz w:val="25"/>
          <w:szCs w:val="25"/>
        </w:rPr>
        <w:t xml:space="preserve"> à l’usine.</w:t>
      </w:r>
    </w:p>
    <w:p w14:paraId="27EFB7E6" w14:textId="77777777" w:rsidR="00907934" w:rsidRPr="00A57FEE" w:rsidRDefault="00907934" w:rsidP="003966D0">
      <w:pPr>
        <w:spacing w:before="120" w:after="120" w:line="240" w:lineRule="auto"/>
        <w:jc w:val="center"/>
        <w:rPr>
          <w:rFonts w:ascii="Times New Roman" w:hAnsi="Times New Roman" w:cs="Times New Roman"/>
          <w:b/>
          <w:bCs/>
          <w:color w:val="FF0000"/>
          <w:spacing w:val="-4"/>
          <w:sz w:val="29"/>
          <w:szCs w:val="29"/>
        </w:rPr>
      </w:pPr>
      <w:r w:rsidRPr="00A57FEE">
        <w:rPr>
          <w:rFonts w:ascii="Times New Roman" w:hAnsi="Times New Roman" w:cs="Times New Roman"/>
          <w:b/>
          <w:bCs/>
          <w:color w:val="FF0000"/>
          <w:spacing w:val="-4"/>
          <w:sz w:val="29"/>
          <w:szCs w:val="29"/>
        </w:rPr>
        <w:t>La CGT a donné un avis défavorable à ce calendrier de travail qui dégrade encore la santé des salariés et qui rogne sans cesse sur la vie privée des salariés !</w:t>
      </w:r>
    </w:p>
    <w:p w14:paraId="2FC52145" w14:textId="662EC03E" w:rsidR="002D4E76" w:rsidRPr="00A57FEE" w:rsidRDefault="00030992" w:rsidP="004F3CFF">
      <w:pPr>
        <w:spacing w:before="120" w:after="120" w:line="240" w:lineRule="auto"/>
        <w:jc w:val="center"/>
        <w:rPr>
          <w:b/>
          <w:noProof/>
          <w:color w:val="000000" w:themeColor="text1"/>
          <w:spacing w:val="-8"/>
          <w:sz w:val="29"/>
          <w:szCs w:val="29"/>
          <w:u w:val="single"/>
          <w:lang w:eastAsia="fr-FR"/>
        </w:rPr>
      </w:pPr>
      <w:r w:rsidRPr="00A57FEE">
        <w:rPr>
          <w:rFonts w:ascii="Times New Roman" w:hAnsi="Times New Roman" w:cs="Times New Roman"/>
          <w:b/>
          <w:bCs/>
          <w:color w:val="FF0000"/>
          <w:spacing w:val="-8"/>
          <w:sz w:val="29"/>
          <w:szCs w:val="29"/>
        </w:rPr>
        <w:t xml:space="preserve">Cadences infernales + week-ends amputés </w:t>
      </w:r>
      <w:r w:rsidR="00C13507" w:rsidRPr="00A57FEE">
        <w:rPr>
          <w:rFonts w:ascii="Times New Roman" w:hAnsi="Times New Roman" w:cs="Times New Roman"/>
          <w:b/>
          <w:bCs/>
          <w:color w:val="FF0000"/>
          <w:spacing w:val="-8"/>
          <w:sz w:val="29"/>
          <w:szCs w:val="29"/>
        </w:rPr>
        <w:t>ça suffit !</w:t>
      </w:r>
    </w:p>
    <w:p w14:paraId="7BADE2D2" w14:textId="73ED9C5A" w:rsidR="00A16E79" w:rsidRDefault="006A77A0" w:rsidP="004F3CFF">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b/>
          <w:noProof/>
          <w:color w:val="FF0000"/>
          <w:sz w:val="32"/>
          <w:szCs w:val="32"/>
          <w:lang w:eastAsia="fr-FR"/>
        </w:rPr>
      </w:pPr>
      <w:r>
        <w:rPr>
          <w:rFonts w:ascii="Comic Sans MS" w:hAnsi="Comic Sans MS"/>
          <w:b/>
          <w:noProof/>
          <w:color w:val="FF0000"/>
          <w:sz w:val="32"/>
          <w:szCs w:val="32"/>
          <w:lang w:eastAsia="fr-FR"/>
        </w:rPr>
        <w:lastRenderedPageBreak/>
        <w:t>Congés payés</w:t>
      </w:r>
      <w:r w:rsidR="00A16E79">
        <w:rPr>
          <w:rFonts w:ascii="Comic Sans MS" w:hAnsi="Comic Sans MS"/>
          <w:b/>
          <w:noProof/>
          <w:color w:val="FF0000"/>
          <w:sz w:val="32"/>
          <w:szCs w:val="32"/>
          <w:lang w:eastAsia="fr-FR"/>
        </w:rPr>
        <w:t> !</w:t>
      </w:r>
    </w:p>
    <w:p w14:paraId="7288B4E1" w14:textId="500EA480" w:rsidR="00945528" w:rsidRPr="004F3CFF" w:rsidRDefault="00945528" w:rsidP="004F3CFF">
      <w:pPr>
        <w:spacing w:before="120" w:after="120" w:line="240" w:lineRule="auto"/>
        <w:jc w:val="both"/>
        <w:rPr>
          <w:rFonts w:ascii="Times New Roman" w:hAnsi="Times New Roman" w:cs="Times New Roman"/>
          <w:spacing w:val="-4"/>
          <w:sz w:val="25"/>
          <w:szCs w:val="25"/>
        </w:rPr>
      </w:pPr>
      <w:r w:rsidRPr="004F3CFF">
        <w:rPr>
          <w:rFonts w:ascii="Times New Roman" w:hAnsi="Times New Roman" w:cs="Times New Roman"/>
          <w:spacing w:val="-4"/>
          <w:sz w:val="25"/>
          <w:szCs w:val="25"/>
        </w:rPr>
        <w:t>Dans sa communication sur les congés payé</w:t>
      </w:r>
      <w:r w:rsidR="000E67A6" w:rsidRPr="004F3CFF">
        <w:rPr>
          <w:rFonts w:ascii="Times New Roman" w:hAnsi="Times New Roman" w:cs="Times New Roman"/>
          <w:spacing w:val="-4"/>
          <w:sz w:val="25"/>
          <w:szCs w:val="25"/>
        </w:rPr>
        <w:t>s</w:t>
      </w:r>
      <w:r w:rsidRPr="004F3CFF">
        <w:rPr>
          <w:rFonts w:ascii="Times New Roman" w:hAnsi="Times New Roman" w:cs="Times New Roman"/>
          <w:spacing w:val="-4"/>
          <w:sz w:val="25"/>
          <w:szCs w:val="25"/>
        </w:rPr>
        <w:t xml:space="preserve"> la direction annonce qu’un accord sera soumis à la signature </w:t>
      </w:r>
      <w:r w:rsidR="003C63DE" w:rsidRPr="004F3CFF">
        <w:rPr>
          <w:rFonts w:ascii="Times New Roman" w:hAnsi="Times New Roman" w:cs="Times New Roman"/>
          <w:spacing w:val="-4"/>
          <w:sz w:val="25"/>
          <w:szCs w:val="25"/>
        </w:rPr>
        <w:t>"</w:t>
      </w:r>
      <w:r w:rsidRPr="004F3CFF">
        <w:rPr>
          <w:rFonts w:ascii="Times New Roman" w:hAnsi="Times New Roman" w:cs="Times New Roman"/>
          <w:spacing w:val="-4"/>
          <w:sz w:val="25"/>
          <w:szCs w:val="25"/>
        </w:rPr>
        <w:t>des partenaires sociaux</w:t>
      </w:r>
      <w:r w:rsidR="003C63DE" w:rsidRPr="004F3CFF">
        <w:rPr>
          <w:rFonts w:ascii="Times New Roman" w:hAnsi="Times New Roman" w:cs="Times New Roman"/>
          <w:spacing w:val="-4"/>
          <w:sz w:val="25"/>
          <w:szCs w:val="25"/>
        </w:rPr>
        <w:t>"</w:t>
      </w:r>
      <w:r w:rsidR="00910622">
        <w:rPr>
          <w:rFonts w:ascii="Times New Roman" w:hAnsi="Times New Roman" w:cs="Times New Roman"/>
          <w:spacing w:val="-4"/>
          <w:sz w:val="25"/>
          <w:szCs w:val="25"/>
        </w:rPr>
        <w:t>.</w:t>
      </w:r>
      <w:r w:rsidR="003C63DE" w:rsidRPr="004F3CFF">
        <w:rPr>
          <w:rFonts w:ascii="Times New Roman" w:hAnsi="Times New Roman" w:cs="Times New Roman"/>
          <w:spacing w:val="-4"/>
          <w:sz w:val="25"/>
          <w:szCs w:val="25"/>
        </w:rPr>
        <w:t xml:space="preserve"> </w:t>
      </w:r>
      <w:r w:rsidR="00910622">
        <w:rPr>
          <w:rFonts w:ascii="Times New Roman" w:hAnsi="Times New Roman" w:cs="Times New Roman"/>
          <w:spacing w:val="-4"/>
          <w:sz w:val="25"/>
          <w:szCs w:val="25"/>
        </w:rPr>
        <w:t>L</w:t>
      </w:r>
      <w:r w:rsidRPr="004F3CFF">
        <w:rPr>
          <w:rFonts w:ascii="Times New Roman" w:hAnsi="Times New Roman" w:cs="Times New Roman"/>
          <w:spacing w:val="-4"/>
          <w:sz w:val="25"/>
          <w:szCs w:val="25"/>
        </w:rPr>
        <w:t xml:space="preserve">a CGT tient dans un premier temps </w:t>
      </w:r>
      <w:r w:rsidR="003C63DE" w:rsidRPr="004F3CFF">
        <w:rPr>
          <w:rFonts w:ascii="Times New Roman" w:hAnsi="Times New Roman" w:cs="Times New Roman"/>
          <w:spacing w:val="-4"/>
          <w:sz w:val="25"/>
          <w:szCs w:val="25"/>
        </w:rPr>
        <w:t>à</w:t>
      </w:r>
      <w:r w:rsidRPr="004F3CFF">
        <w:rPr>
          <w:rFonts w:ascii="Times New Roman" w:hAnsi="Times New Roman" w:cs="Times New Roman"/>
          <w:spacing w:val="-4"/>
          <w:sz w:val="25"/>
          <w:szCs w:val="25"/>
        </w:rPr>
        <w:t xml:space="preserve"> rappeler à la direction que nous ne sommes ni </w:t>
      </w:r>
      <w:r w:rsidR="003C63DE" w:rsidRPr="004F3CFF">
        <w:rPr>
          <w:rFonts w:ascii="Times New Roman" w:hAnsi="Times New Roman" w:cs="Times New Roman"/>
          <w:spacing w:val="-4"/>
          <w:sz w:val="25"/>
          <w:szCs w:val="25"/>
        </w:rPr>
        <w:t>partenaires sociaux</w:t>
      </w:r>
      <w:r w:rsidRPr="004F3CFF">
        <w:rPr>
          <w:rFonts w:ascii="Times New Roman" w:hAnsi="Times New Roman" w:cs="Times New Roman"/>
          <w:spacing w:val="-4"/>
          <w:sz w:val="25"/>
          <w:szCs w:val="25"/>
        </w:rPr>
        <w:t>, ni collaborateur.</w:t>
      </w:r>
      <w:r w:rsidR="00254347">
        <w:rPr>
          <w:rFonts w:ascii="Times New Roman" w:hAnsi="Times New Roman" w:cs="Times New Roman"/>
          <w:spacing w:val="-4"/>
          <w:sz w:val="25"/>
          <w:szCs w:val="25"/>
        </w:rPr>
        <w:t xml:space="preserve"> </w:t>
      </w:r>
    </w:p>
    <w:p w14:paraId="425C801F" w14:textId="5ED7F5FD" w:rsidR="00945528" w:rsidRPr="004F3CFF" w:rsidRDefault="00945528" w:rsidP="004F3CFF">
      <w:pPr>
        <w:spacing w:before="120" w:after="120" w:line="240" w:lineRule="auto"/>
        <w:jc w:val="both"/>
        <w:rPr>
          <w:rFonts w:ascii="Times New Roman" w:hAnsi="Times New Roman" w:cs="Times New Roman"/>
          <w:spacing w:val="-4"/>
          <w:sz w:val="25"/>
          <w:szCs w:val="25"/>
        </w:rPr>
      </w:pPr>
      <w:r w:rsidRPr="004F3CFF">
        <w:rPr>
          <w:rFonts w:ascii="Times New Roman" w:hAnsi="Times New Roman" w:cs="Times New Roman"/>
          <w:spacing w:val="-4"/>
          <w:sz w:val="25"/>
          <w:szCs w:val="25"/>
        </w:rPr>
        <w:t>Ces termes sont uniquement là pour faire croire, qu</w:t>
      </w:r>
      <w:r w:rsidR="000D32D1">
        <w:rPr>
          <w:rFonts w:ascii="Times New Roman" w:hAnsi="Times New Roman" w:cs="Times New Roman"/>
          <w:spacing w:val="-4"/>
          <w:sz w:val="25"/>
          <w:szCs w:val="25"/>
        </w:rPr>
        <w:t>’entre</w:t>
      </w:r>
      <w:r w:rsidR="00910622">
        <w:rPr>
          <w:rFonts w:ascii="Times New Roman" w:hAnsi="Times New Roman" w:cs="Times New Roman"/>
          <w:spacing w:val="-4"/>
          <w:sz w:val="25"/>
          <w:szCs w:val="25"/>
        </w:rPr>
        <w:t> </w:t>
      </w:r>
      <w:r w:rsidRPr="004F3CFF">
        <w:rPr>
          <w:rFonts w:ascii="Times New Roman" w:hAnsi="Times New Roman" w:cs="Times New Roman"/>
          <w:spacing w:val="-4"/>
          <w:sz w:val="25"/>
          <w:szCs w:val="25"/>
        </w:rPr>
        <w:t>salarié et patron il n’y a p</w:t>
      </w:r>
      <w:r w:rsidR="00910622">
        <w:rPr>
          <w:rFonts w:ascii="Times New Roman" w:hAnsi="Times New Roman" w:cs="Times New Roman"/>
          <w:spacing w:val="-4"/>
          <w:sz w:val="25"/>
          <w:szCs w:val="25"/>
        </w:rPr>
        <w:t>as</w:t>
      </w:r>
      <w:r w:rsidRPr="004F3CFF">
        <w:rPr>
          <w:rFonts w:ascii="Times New Roman" w:hAnsi="Times New Roman" w:cs="Times New Roman"/>
          <w:spacing w:val="-4"/>
          <w:sz w:val="25"/>
          <w:szCs w:val="25"/>
        </w:rPr>
        <w:t xml:space="preserve"> de lien de subordination</w:t>
      </w:r>
      <w:r w:rsidR="00910622">
        <w:rPr>
          <w:rFonts w:ascii="Times New Roman" w:hAnsi="Times New Roman" w:cs="Times New Roman"/>
          <w:spacing w:val="-4"/>
          <w:sz w:val="25"/>
          <w:szCs w:val="25"/>
        </w:rPr>
        <w:t>. Elle</w:t>
      </w:r>
      <w:r w:rsidR="00254347">
        <w:rPr>
          <w:rFonts w:ascii="Times New Roman" w:hAnsi="Times New Roman" w:cs="Times New Roman"/>
          <w:spacing w:val="-4"/>
          <w:sz w:val="25"/>
          <w:szCs w:val="25"/>
        </w:rPr>
        <w:t xml:space="preserve"> tente de </w:t>
      </w:r>
      <w:r w:rsidR="00910622">
        <w:rPr>
          <w:rFonts w:ascii="Times New Roman" w:hAnsi="Times New Roman" w:cs="Times New Roman"/>
          <w:spacing w:val="-4"/>
          <w:sz w:val="25"/>
          <w:szCs w:val="25"/>
        </w:rPr>
        <w:t>faire croire</w:t>
      </w:r>
      <w:r w:rsidR="00254347">
        <w:rPr>
          <w:rFonts w:ascii="Times New Roman" w:hAnsi="Times New Roman" w:cs="Times New Roman"/>
          <w:spacing w:val="-4"/>
          <w:sz w:val="25"/>
          <w:szCs w:val="25"/>
        </w:rPr>
        <w:t xml:space="preserve"> que les salariés et le</w:t>
      </w:r>
      <w:r w:rsidR="00910622">
        <w:rPr>
          <w:rFonts w:ascii="Times New Roman" w:hAnsi="Times New Roman" w:cs="Times New Roman"/>
          <w:spacing w:val="-4"/>
          <w:sz w:val="25"/>
          <w:szCs w:val="25"/>
        </w:rPr>
        <w:t>s</w:t>
      </w:r>
      <w:r w:rsidR="00254347">
        <w:rPr>
          <w:rFonts w:ascii="Times New Roman" w:hAnsi="Times New Roman" w:cs="Times New Roman"/>
          <w:spacing w:val="-4"/>
          <w:sz w:val="25"/>
          <w:szCs w:val="25"/>
        </w:rPr>
        <w:t xml:space="preserve"> patron</w:t>
      </w:r>
      <w:r w:rsidR="00910622">
        <w:rPr>
          <w:rFonts w:ascii="Times New Roman" w:hAnsi="Times New Roman" w:cs="Times New Roman"/>
          <w:spacing w:val="-4"/>
          <w:sz w:val="25"/>
          <w:szCs w:val="25"/>
        </w:rPr>
        <w:t>s</w:t>
      </w:r>
      <w:r w:rsidR="00254347">
        <w:rPr>
          <w:rFonts w:ascii="Times New Roman" w:hAnsi="Times New Roman" w:cs="Times New Roman"/>
          <w:spacing w:val="-4"/>
          <w:sz w:val="25"/>
          <w:szCs w:val="25"/>
        </w:rPr>
        <w:t xml:space="preserve"> ont </w:t>
      </w:r>
      <w:r w:rsidR="000D32D1">
        <w:rPr>
          <w:rFonts w:ascii="Times New Roman" w:hAnsi="Times New Roman" w:cs="Times New Roman"/>
          <w:spacing w:val="-4"/>
          <w:sz w:val="25"/>
          <w:szCs w:val="25"/>
        </w:rPr>
        <w:t>les mêmes intérêts</w:t>
      </w:r>
      <w:r w:rsidR="00910622">
        <w:rPr>
          <w:rFonts w:ascii="Times New Roman" w:hAnsi="Times New Roman" w:cs="Times New Roman"/>
          <w:spacing w:val="-4"/>
          <w:sz w:val="25"/>
          <w:szCs w:val="25"/>
        </w:rPr>
        <w:t xml:space="preserve"> et seraient sur un même </w:t>
      </w:r>
      <w:r w:rsidRPr="004F3CFF">
        <w:rPr>
          <w:rFonts w:ascii="Times New Roman" w:hAnsi="Times New Roman" w:cs="Times New Roman"/>
          <w:spacing w:val="-4"/>
          <w:sz w:val="25"/>
          <w:szCs w:val="25"/>
        </w:rPr>
        <w:t>pied d’</w:t>
      </w:r>
      <w:r w:rsidR="00254347" w:rsidRPr="004F3CFF">
        <w:rPr>
          <w:rFonts w:ascii="Times New Roman" w:hAnsi="Times New Roman" w:cs="Times New Roman"/>
          <w:spacing w:val="-4"/>
          <w:sz w:val="25"/>
          <w:szCs w:val="25"/>
        </w:rPr>
        <w:t>égalité.</w:t>
      </w:r>
      <w:r w:rsidR="000D32D1">
        <w:rPr>
          <w:rFonts w:ascii="Times New Roman" w:hAnsi="Times New Roman" w:cs="Times New Roman"/>
          <w:spacing w:val="-4"/>
          <w:sz w:val="25"/>
          <w:szCs w:val="25"/>
        </w:rPr>
        <w:t xml:space="preserve"> On constate toutes et tous que dans la réalité ce n’est pas le cas.</w:t>
      </w:r>
      <w:r w:rsidR="00254347" w:rsidRPr="004F3CFF">
        <w:rPr>
          <w:rFonts w:ascii="Times New Roman" w:hAnsi="Times New Roman" w:cs="Times New Roman"/>
          <w:spacing w:val="-4"/>
          <w:sz w:val="25"/>
          <w:szCs w:val="25"/>
        </w:rPr>
        <w:t xml:space="preserve"> D’ailleurs</w:t>
      </w:r>
      <w:r w:rsidRPr="004F3CFF">
        <w:rPr>
          <w:rFonts w:ascii="Times New Roman" w:hAnsi="Times New Roman" w:cs="Times New Roman"/>
          <w:spacing w:val="-4"/>
          <w:sz w:val="25"/>
          <w:szCs w:val="25"/>
        </w:rPr>
        <w:t xml:space="preserve"> même le code du travail ne parle pas de collaborateurs mais bel et bien de salariés… L’un vend sa force de travail, l’autre l’exploite et </w:t>
      </w:r>
      <w:r w:rsidR="000D32D1" w:rsidRPr="004F3CFF">
        <w:rPr>
          <w:rFonts w:ascii="Times New Roman" w:hAnsi="Times New Roman" w:cs="Times New Roman"/>
          <w:spacing w:val="-4"/>
          <w:sz w:val="25"/>
          <w:szCs w:val="25"/>
        </w:rPr>
        <w:t>essa</w:t>
      </w:r>
      <w:r w:rsidR="000D32D1">
        <w:rPr>
          <w:rFonts w:ascii="Times New Roman" w:hAnsi="Times New Roman" w:cs="Times New Roman"/>
          <w:spacing w:val="-4"/>
          <w:sz w:val="25"/>
          <w:szCs w:val="25"/>
        </w:rPr>
        <w:t>i</w:t>
      </w:r>
      <w:r w:rsidRPr="004F3CFF">
        <w:rPr>
          <w:rFonts w:ascii="Times New Roman" w:hAnsi="Times New Roman" w:cs="Times New Roman"/>
          <w:spacing w:val="-4"/>
          <w:sz w:val="25"/>
          <w:szCs w:val="25"/>
        </w:rPr>
        <w:t xml:space="preserve"> de se faire un max de profits sur </w:t>
      </w:r>
      <w:r w:rsidR="003C63DE" w:rsidRPr="004F3CFF">
        <w:rPr>
          <w:rFonts w:ascii="Times New Roman" w:hAnsi="Times New Roman" w:cs="Times New Roman"/>
          <w:spacing w:val="-4"/>
          <w:sz w:val="25"/>
          <w:szCs w:val="25"/>
        </w:rPr>
        <w:t>son</w:t>
      </w:r>
      <w:r w:rsidRPr="004F3CFF">
        <w:rPr>
          <w:rFonts w:ascii="Times New Roman" w:hAnsi="Times New Roman" w:cs="Times New Roman"/>
          <w:spacing w:val="-4"/>
          <w:sz w:val="25"/>
          <w:szCs w:val="25"/>
        </w:rPr>
        <w:t xml:space="preserve"> dos.</w:t>
      </w:r>
    </w:p>
    <w:p w14:paraId="340071C5" w14:textId="1025ED18" w:rsidR="003C63DE" w:rsidRPr="004F3CFF" w:rsidRDefault="00665661" w:rsidP="004F3CFF">
      <w:pPr>
        <w:pBdr>
          <w:top w:val="thinThickSmallGap" w:sz="24" w:space="1" w:color="FF0000"/>
          <w:left w:val="thinThickSmallGap" w:sz="24" w:space="4" w:color="FF0000"/>
          <w:bottom w:val="thinThickSmallGap" w:sz="24" w:space="1" w:color="FF0000"/>
          <w:right w:val="thinThickSmallGap" w:sz="24" w:space="4" w:color="FF0000"/>
        </w:pBdr>
        <w:spacing w:before="120" w:after="120" w:line="240" w:lineRule="auto"/>
        <w:jc w:val="both"/>
        <w:rPr>
          <w:rFonts w:ascii="Times New Roman" w:hAnsi="Times New Roman" w:cs="Times New Roman"/>
          <w:spacing w:val="-4"/>
          <w:sz w:val="28"/>
          <w:szCs w:val="28"/>
        </w:rPr>
      </w:pPr>
      <w:r w:rsidRPr="004F3CFF">
        <w:rPr>
          <w:rFonts w:ascii="Times New Roman" w:hAnsi="Times New Roman" w:cs="Times New Roman"/>
          <w:spacing w:val="-4"/>
          <w:sz w:val="28"/>
          <w:szCs w:val="28"/>
        </w:rPr>
        <w:t xml:space="preserve">Pour les congés payés d’été la direction dit que pour l’heure </w:t>
      </w:r>
      <w:r w:rsidR="003C63DE" w:rsidRPr="004F3CFF">
        <w:rPr>
          <w:rFonts w:ascii="Times New Roman" w:hAnsi="Times New Roman" w:cs="Times New Roman"/>
          <w:spacing w:val="-4"/>
          <w:sz w:val="28"/>
          <w:szCs w:val="28"/>
        </w:rPr>
        <w:t>les salariés liés à la production</w:t>
      </w:r>
      <w:r w:rsidRPr="004F3CFF">
        <w:rPr>
          <w:rFonts w:ascii="Times New Roman" w:hAnsi="Times New Roman" w:cs="Times New Roman"/>
          <w:spacing w:val="-4"/>
          <w:sz w:val="28"/>
          <w:szCs w:val="28"/>
        </w:rPr>
        <w:t xml:space="preserve"> a</w:t>
      </w:r>
      <w:r w:rsidR="003C63DE" w:rsidRPr="004F3CFF">
        <w:rPr>
          <w:rFonts w:ascii="Times New Roman" w:hAnsi="Times New Roman" w:cs="Times New Roman"/>
          <w:spacing w:val="-4"/>
          <w:sz w:val="28"/>
          <w:szCs w:val="28"/>
        </w:rPr>
        <w:t>uraient</w:t>
      </w:r>
      <w:r w:rsidRPr="004F3CFF">
        <w:rPr>
          <w:rFonts w:ascii="Times New Roman" w:hAnsi="Times New Roman" w:cs="Times New Roman"/>
          <w:spacing w:val="-4"/>
          <w:sz w:val="28"/>
          <w:szCs w:val="28"/>
        </w:rPr>
        <w:t xml:space="preserve"> </w:t>
      </w:r>
      <w:r w:rsidRPr="004F3CFF">
        <w:rPr>
          <w:rFonts w:ascii="Times New Roman" w:hAnsi="Times New Roman" w:cs="Times New Roman"/>
          <w:b/>
          <w:bCs/>
          <w:color w:val="FF0000"/>
          <w:spacing w:val="-4"/>
          <w:sz w:val="28"/>
          <w:szCs w:val="28"/>
        </w:rPr>
        <w:t>3 semaines de congés du 25 juillet au 14 août 2022</w:t>
      </w:r>
      <w:r w:rsidRPr="004F3CFF">
        <w:rPr>
          <w:rFonts w:ascii="Times New Roman" w:hAnsi="Times New Roman" w:cs="Times New Roman"/>
          <w:spacing w:val="-4"/>
          <w:sz w:val="28"/>
          <w:szCs w:val="28"/>
        </w:rPr>
        <w:t xml:space="preserve"> </w:t>
      </w:r>
      <w:r w:rsidRPr="004F3CFF">
        <w:rPr>
          <w:rFonts w:ascii="Times New Roman" w:hAnsi="Times New Roman" w:cs="Times New Roman"/>
          <w:spacing w:val="-4"/>
          <w:sz w:val="28"/>
          <w:szCs w:val="28"/>
          <w:u w:val="single"/>
        </w:rPr>
        <w:t xml:space="preserve">mais </w:t>
      </w:r>
      <w:r w:rsidR="00910622">
        <w:rPr>
          <w:rFonts w:ascii="Times New Roman" w:hAnsi="Times New Roman" w:cs="Times New Roman"/>
          <w:spacing w:val="-4"/>
          <w:sz w:val="28"/>
          <w:szCs w:val="28"/>
          <w:u w:val="single"/>
        </w:rPr>
        <w:t xml:space="preserve">elle </w:t>
      </w:r>
      <w:r w:rsidRPr="004F3CFF">
        <w:rPr>
          <w:rFonts w:ascii="Times New Roman" w:hAnsi="Times New Roman" w:cs="Times New Roman"/>
          <w:spacing w:val="-4"/>
          <w:sz w:val="28"/>
          <w:szCs w:val="28"/>
          <w:u w:val="single"/>
        </w:rPr>
        <w:t>ne le garanti</w:t>
      </w:r>
      <w:r w:rsidR="00CD5267">
        <w:rPr>
          <w:rFonts w:ascii="Times New Roman" w:hAnsi="Times New Roman" w:cs="Times New Roman"/>
          <w:spacing w:val="-4"/>
          <w:sz w:val="28"/>
          <w:szCs w:val="28"/>
          <w:u w:val="single"/>
        </w:rPr>
        <w:t>t</w:t>
      </w:r>
      <w:r w:rsidRPr="004F3CFF">
        <w:rPr>
          <w:rFonts w:ascii="Times New Roman" w:hAnsi="Times New Roman" w:cs="Times New Roman"/>
          <w:spacing w:val="-4"/>
          <w:sz w:val="28"/>
          <w:szCs w:val="28"/>
          <w:u w:val="single"/>
        </w:rPr>
        <w:t xml:space="preserve"> pas</w:t>
      </w:r>
      <w:r w:rsidRPr="004F3CFF">
        <w:rPr>
          <w:rFonts w:ascii="Times New Roman" w:hAnsi="Times New Roman" w:cs="Times New Roman"/>
          <w:spacing w:val="-4"/>
          <w:sz w:val="28"/>
          <w:szCs w:val="28"/>
        </w:rPr>
        <w:t>.</w:t>
      </w:r>
    </w:p>
    <w:p w14:paraId="13033167" w14:textId="39AFFA70" w:rsidR="003C63DE" w:rsidRPr="004F3CFF" w:rsidRDefault="003C63DE" w:rsidP="004F3CFF">
      <w:pPr>
        <w:pBdr>
          <w:top w:val="thinThickSmallGap" w:sz="24" w:space="1" w:color="FF0000"/>
          <w:left w:val="thinThickSmallGap" w:sz="24" w:space="4" w:color="FF0000"/>
          <w:bottom w:val="thinThickSmallGap" w:sz="24" w:space="1" w:color="FF0000"/>
          <w:right w:val="thinThickSmallGap" w:sz="24" w:space="4" w:color="FF0000"/>
        </w:pBdr>
        <w:spacing w:before="120" w:after="120" w:line="240" w:lineRule="auto"/>
        <w:jc w:val="both"/>
        <w:rPr>
          <w:rFonts w:ascii="Times New Roman" w:hAnsi="Times New Roman" w:cs="Times New Roman"/>
          <w:b/>
          <w:bCs/>
          <w:spacing w:val="-4"/>
          <w:sz w:val="28"/>
          <w:szCs w:val="28"/>
        </w:rPr>
      </w:pPr>
      <w:r w:rsidRPr="004F3CFF">
        <w:rPr>
          <w:rFonts w:ascii="Times New Roman" w:hAnsi="Times New Roman" w:cs="Times New Roman"/>
          <w:b/>
          <w:bCs/>
          <w:spacing w:val="-4"/>
          <w:sz w:val="28"/>
          <w:szCs w:val="28"/>
        </w:rPr>
        <w:t>Les salariés hors production</w:t>
      </w:r>
      <w:r w:rsidRPr="004F3CFF">
        <w:rPr>
          <w:rFonts w:ascii="Times New Roman" w:hAnsi="Times New Roman" w:cs="Times New Roman"/>
          <w:spacing w:val="-4"/>
          <w:sz w:val="28"/>
          <w:szCs w:val="28"/>
        </w:rPr>
        <w:t xml:space="preserve"> prendront leurs congés par roulement sauf pour les services dont les bâtiments et/ou installations nécessitent une fermeture </w:t>
      </w:r>
      <w:proofErr w:type="gramStart"/>
      <w:r w:rsidRPr="004F3CFF">
        <w:rPr>
          <w:rFonts w:ascii="Times New Roman" w:hAnsi="Times New Roman" w:cs="Times New Roman"/>
          <w:spacing w:val="-4"/>
          <w:sz w:val="28"/>
          <w:szCs w:val="28"/>
        </w:rPr>
        <w:t>suite à des</w:t>
      </w:r>
      <w:proofErr w:type="gramEnd"/>
      <w:r w:rsidRPr="004F3CFF">
        <w:rPr>
          <w:rFonts w:ascii="Times New Roman" w:hAnsi="Times New Roman" w:cs="Times New Roman"/>
          <w:spacing w:val="-4"/>
          <w:sz w:val="28"/>
          <w:szCs w:val="28"/>
        </w:rPr>
        <w:t xml:space="preserve"> travaux, dans ce cas la prise de congés s’effectuera </w:t>
      </w:r>
      <w:r w:rsidRPr="004F3CFF">
        <w:rPr>
          <w:rFonts w:ascii="Times New Roman" w:hAnsi="Times New Roman" w:cs="Times New Roman"/>
          <w:b/>
          <w:bCs/>
          <w:spacing w:val="-4"/>
          <w:sz w:val="28"/>
          <w:szCs w:val="28"/>
        </w:rPr>
        <w:t>comme pour les salariés de production.</w:t>
      </w:r>
    </w:p>
    <w:p w14:paraId="2F2760BF" w14:textId="5C1A4495" w:rsidR="003C63DE" w:rsidRPr="004F3CFF" w:rsidRDefault="003C63DE" w:rsidP="004F3CFF">
      <w:pPr>
        <w:pBdr>
          <w:top w:val="thinThickSmallGap" w:sz="24" w:space="1" w:color="FF0000"/>
          <w:left w:val="thinThickSmallGap" w:sz="24" w:space="4" w:color="FF0000"/>
          <w:bottom w:val="thinThickSmallGap" w:sz="24" w:space="1" w:color="FF0000"/>
          <w:right w:val="thinThickSmallGap" w:sz="24" w:space="4" w:color="FF0000"/>
        </w:pBdr>
        <w:spacing w:before="120" w:after="120" w:line="240" w:lineRule="auto"/>
        <w:jc w:val="both"/>
        <w:rPr>
          <w:rFonts w:ascii="Times New Roman" w:hAnsi="Times New Roman" w:cs="Times New Roman"/>
          <w:spacing w:val="-4"/>
          <w:sz w:val="28"/>
          <w:szCs w:val="28"/>
        </w:rPr>
      </w:pPr>
      <w:r w:rsidRPr="004F3CFF">
        <w:rPr>
          <w:rFonts w:ascii="Times New Roman" w:hAnsi="Times New Roman" w:cs="Times New Roman"/>
          <w:b/>
          <w:bCs/>
          <w:spacing w:val="-4"/>
          <w:sz w:val="28"/>
          <w:szCs w:val="28"/>
        </w:rPr>
        <w:t>Le 15 août</w:t>
      </w:r>
      <w:r w:rsidRPr="004F3CFF">
        <w:rPr>
          <w:rFonts w:ascii="Times New Roman" w:hAnsi="Times New Roman" w:cs="Times New Roman"/>
          <w:spacing w:val="-4"/>
          <w:sz w:val="28"/>
          <w:szCs w:val="28"/>
        </w:rPr>
        <w:t xml:space="preserve"> </w:t>
      </w:r>
      <w:r w:rsidR="000E67A6" w:rsidRPr="004F3CFF">
        <w:rPr>
          <w:rFonts w:ascii="Times New Roman" w:hAnsi="Times New Roman" w:cs="Times New Roman"/>
          <w:spacing w:val="-4"/>
          <w:sz w:val="28"/>
          <w:szCs w:val="28"/>
        </w:rPr>
        <w:t>sera en jour d’annualisation pour le personnel en équipe et en RTT pour le personnel en journée.</w:t>
      </w:r>
    </w:p>
    <w:p w14:paraId="76C5FC1D" w14:textId="687F3A54" w:rsidR="000E67A6" w:rsidRPr="004F3CFF" w:rsidRDefault="000E67A6" w:rsidP="004F3CFF">
      <w:pPr>
        <w:pBdr>
          <w:top w:val="thinThickSmallGap" w:sz="24" w:space="1" w:color="FF0000"/>
          <w:left w:val="thinThickSmallGap" w:sz="24" w:space="4" w:color="FF0000"/>
          <w:bottom w:val="thinThickSmallGap" w:sz="24" w:space="1" w:color="FF0000"/>
          <w:right w:val="thinThickSmallGap" w:sz="24" w:space="4" w:color="FF0000"/>
        </w:pBdr>
        <w:spacing w:before="120" w:after="120" w:line="240" w:lineRule="auto"/>
        <w:jc w:val="both"/>
        <w:rPr>
          <w:rFonts w:ascii="Times New Roman" w:hAnsi="Times New Roman" w:cs="Times New Roman"/>
          <w:spacing w:val="-4"/>
          <w:sz w:val="28"/>
          <w:szCs w:val="28"/>
        </w:rPr>
      </w:pPr>
      <w:r w:rsidRPr="004F3CFF">
        <w:rPr>
          <w:rFonts w:ascii="Times New Roman" w:hAnsi="Times New Roman" w:cs="Times New Roman"/>
          <w:b/>
          <w:bCs/>
          <w:spacing w:val="-4"/>
          <w:sz w:val="28"/>
          <w:szCs w:val="28"/>
        </w:rPr>
        <w:t>La 5</w:t>
      </w:r>
      <w:r w:rsidRPr="004F3CFF">
        <w:rPr>
          <w:rFonts w:ascii="Times New Roman" w:hAnsi="Times New Roman" w:cs="Times New Roman"/>
          <w:b/>
          <w:bCs/>
          <w:spacing w:val="-4"/>
          <w:sz w:val="28"/>
          <w:szCs w:val="28"/>
          <w:vertAlign w:val="superscript"/>
        </w:rPr>
        <w:t>ème</w:t>
      </w:r>
      <w:r w:rsidRPr="004F3CFF">
        <w:rPr>
          <w:rFonts w:ascii="Times New Roman" w:hAnsi="Times New Roman" w:cs="Times New Roman"/>
          <w:b/>
          <w:bCs/>
          <w:spacing w:val="-4"/>
          <w:sz w:val="28"/>
          <w:szCs w:val="28"/>
        </w:rPr>
        <w:t xml:space="preserve"> semaine </w:t>
      </w:r>
      <w:r w:rsidRPr="004F3CFF">
        <w:rPr>
          <w:rFonts w:ascii="Times New Roman" w:hAnsi="Times New Roman" w:cs="Times New Roman"/>
          <w:spacing w:val="-4"/>
          <w:sz w:val="28"/>
          <w:szCs w:val="28"/>
        </w:rPr>
        <w:t>sera positionnée du 26 décembre 2022 au 1</w:t>
      </w:r>
      <w:r w:rsidRPr="004F3CFF">
        <w:rPr>
          <w:rFonts w:ascii="Times New Roman" w:hAnsi="Times New Roman" w:cs="Times New Roman"/>
          <w:spacing w:val="-4"/>
          <w:sz w:val="28"/>
          <w:szCs w:val="28"/>
          <w:vertAlign w:val="superscript"/>
        </w:rPr>
        <w:t>er</w:t>
      </w:r>
      <w:r w:rsidRPr="004F3CFF">
        <w:rPr>
          <w:rFonts w:ascii="Times New Roman" w:hAnsi="Times New Roman" w:cs="Times New Roman"/>
          <w:spacing w:val="-4"/>
          <w:sz w:val="28"/>
          <w:szCs w:val="28"/>
        </w:rPr>
        <w:t xml:space="preserve"> janvier 2023 inclus.</w:t>
      </w:r>
    </w:p>
    <w:p w14:paraId="5D38C0F1" w14:textId="75B7E4B3" w:rsidR="006A77A0" w:rsidRPr="004F3CFF" w:rsidRDefault="00665661" w:rsidP="004F3CFF">
      <w:pPr>
        <w:pBdr>
          <w:top w:val="thinThickSmallGap" w:sz="24" w:space="1" w:color="FF0000"/>
          <w:left w:val="thinThickSmallGap" w:sz="24" w:space="4" w:color="FF0000"/>
          <w:bottom w:val="thinThickSmallGap" w:sz="24" w:space="1" w:color="FF0000"/>
          <w:right w:val="thinThickSmallGap" w:sz="24" w:space="4" w:color="FF0000"/>
        </w:pBdr>
        <w:spacing w:before="120" w:after="120" w:line="240" w:lineRule="auto"/>
        <w:jc w:val="both"/>
        <w:rPr>
          <w:rFonts w:ascii="Times New Roman" w:hAnsi="Times New Roman" w:cs="Times New Roman"/>
          <w:spacing w:val="-4"/>
          <w:sz w:val="28"/>
          <w:szCs w:val="28"/>
        </w:rPr>
      </w:pPr>
      <w:r w:rsidRPr="004F3CFF">
        <w:rPr>
          <w:rFonts w:ascii="Times New Roman" w:hAnsi="Times New Roman" w:cs="Times New Roman"/>
          <w:spacing w:val="-4"/>
          <w:sz w:val="28"/>
          <w:szCs w:val="28"/>
        </w:rPr>
        <w:t xml:space="preserve">Elle confirmera </w:t>
      </w:r>
      <w:r w:rsidR="000E67A6" w:rsidRPr="004F3CFF">
        <w:rPr>
          <w:rFonts w:ascii="Times New Roman" w:hAnsi="Times New Roman" w:cs="Times New Roman"/>
          <w:spacing w:val="-4"/>
          <w:sz w:val="28"/>
          <w:szCs w:val="28"/>
        </w:rPr>
        <w:t>ces informations</w:t>
      </w:r>
      <w:r w:rsidRPr="004F3CFF">
        <w:rPr>
          <w:rFonts w:ascii="Times New Roman" w:hAnsi="Times New Roman" w:cs="Times New Roman"/>
          <w:spacing w:val="-4"/>
          <w:sz w:val="28"/>
          <w:szCs w:val="28"/>
        </w:rPr>
        <w:t xml:space="preserve"> au CSE du mois d’avril.</w:t>
      </w:r>
    </w:p>
    <w:p w14:paraId="4B7000CB" w14:textId="2B491C3B" w:rsidR="00665661" w:rsidRPr="000E67A6" w:rsidRDefault="00665661" w:rsidP="004F3CFF">
      <w:pPr>
        <w:spacing w:before="120" w:after="120" w:line="240" w:lineRule="auto"/>
        <w:jc w:val="center"/>
        <w:rPr>
          <w:rFonts w:ascii="Times New Roman" w:hAnsi="Times New Roman" w:cs="Times New Roman"/>
          <w:b/>
          <w:bCs/>
          <w:spacing w:val="-4"/>
          <w:sz w:val="28"/>
          <w:szCs w:val="28"/>
        </w:rPr>
      </w:pPr>
      <w:r w:rsidRPr="000E67A6">
        <w:rPr>
          <w:rFonts w:ascii="Times New Roman" w:hAnsi="Times New Roman" w:cs="Times New Roman"/>
          <w:b/>
          <w:bCs/>
          <w:spacing w:val="-4"/>
          <w:sz w:val="28"/>
          <w:szCs w:val="28"/>
        </w:rPr>
        <w:t>Encore une façon de jouer avec nos vies privées, et de nous rendre plus flexible !</w:t>
      </w:r>
    </w:p>
    <w:p w14:paraId="1C996DB4" w14:textId="6471A695" w:rsidR="000E67A6" w:rsidRPr="004F3CFF" w:rsidRDefault="000E67A6" w:rsidP="004F3CFF">
      <w:pPr>
        <w:spacing w:before="120" w:after="120" w:line="240" w:lineRule="auto"/>
        <w:jc w:val="center"/>
        <w:rPr>
          <w:rFonts w:ascii="Times New Roman" w:hAnsi="Times New Roman" w:cs="Times New Roman"/>
          <w:b/>
          <w:bCs/>
          <w:spacing w:val="-4"/>
          <w:sz w:val="25"/>
          <w:szCs w:val="25"/>
        </w:rPr>
      </w:pPr>
      <w:r w:rsidRPr="004F3CFF">
        <w:rPr>
          <w:rFonts w:ascii="Times New Roman" w:hAnsi="Times New Roman" w:cs="Times New Roman"/>
          <w:b/>
          <w:bCs/>
          <w:spacing w:val="-4"/>
          <w:sz w:val="25"/>
          <w:szCs w:val="25"/>
        </w:rPr>
        <w:t>Les salariés ne sont pas une variable d’ajustement, c’est à la direction de mettre le nombre de salariés nécessaires pour que chacun</w:t>
      </w:r>
      <w:r w:rsidR="00910622">
        <w:rPr>
          <w:rFonts w:ascii="Times New Roman" w:hAnsi="Times New Roman" w:cs="Times New Roman"/>
          <w:b/>
          <w:bCs/>
          <w:spacing w:val="-4"/>
          <w:sz w:val="25"/>
          <w:szCs w:val="25"/>
        </w:rPr>
        <w:t>e</w:t>
      </w:r>
      <w:r w:rsidRPr="004F3CFF">
        <w:rPr>
          <w:rFonts w:ascii="Times New Roman" w:hAnsi="Times New Roman" w:cs="Times New Roman"/>
          <w:b/>
          <w:bCs/>
          <w:spacing w:val="-4"/>
          <w:sz w:val="25"/>
          <w:szCs w:val="25"/>
        </w:rPr>
        <w:t xml:space="preserve"> et chacun puisse prendre ses congés à s</w:t>
      </w:r>
      <w:r w:rsidR="00910622">
        <w:rPr>
          <w:rFonts w:ascii="Times New Roman" w:hAnsi="Times New Roman" w:cs="Times New Roman"/>
          <w:b/>
          <w:bCs/>
          <w:spacing w:val="-4"/>
          <w:sz w:val="25"/>
          <w:szCs w:val="25"/>
        </w:rPr>
        <w:t>a convenance</w:t>
      </w:r>
      <w:r w:rsidRPr="004F3CFF">
        <w:rPr>
          <w:rFonts w:ascii="Times New Roman" w:hAnsi="Times New Roman" w:cs="Times New Roman"/>
          <w:b/>
          <w:bCs/>
          <w:spacing w:val="-4"/>
          <w:sz w:val="25"/>
          <w:szCs w:val="25"/>
        </w:rPr>
        <w:t> !</w:t>
      </w:r>
    </w:p>
    <w:p w14:paraId="7E37D019" w14:textId="1975260B" w:rsidR="0031650F" w:rsidRDefault="00665661" w:rsidP="004F3CFF">
      <w:pPr>
        <w:spacing w:before="120" w:after="120" w:line="240" w:lineRule="auto"/>
        <w:jc w:val="center"/>
        <w:rPr>
          <w:rFonts w:ascii="Times New Roman" w:hAnsi="Times New Roman" w:cs="Times New Roman"/>
          <w:b/>
          <w:bCs/>
          <w:color w:val="FF0000"/>
          <w:spacing w:val="-4"/>
          <w:sz w:val="28"/>
          <w:szCs w:val="28"/>
        </w:rPr>
      </w:pPr>
      <w:r w:rsidRPr="000E67A6">
        <w:rPr>
          <w:rFonts w:ascii="Times New Roman" w:hAnsi="Times New Roman" w:cs="Times New Roman"/>
          <w:b/>
          <w:bCs/>
          <w:color w:val="FF0000"/>
          <w:spacing w:val="-4"/>
          <w:sz w:val="28"/>
          <w:szCs w:val="28"/>
        </w:rPr>
        <w:t xml:space="preserve">La CGT ne signera pas </w:t>
      </w:r>
      <w:r w:rsidR="0031650F" w:rsidRPr="000E67A6">
        <w:rPr>
          <w:rFonts w:ascii="Times New Roman" w:hAnsi="Times New Roman" w:cs="Times New Roman"/>
          <w:b/>
          <w:bCs/>
          <w:color w:val="FF0000"/>
          <w:spacing w:val="-4"/>
          <w:sz w:val="28"/>
          <w:szCs w:val="28"/>
        </w:rPr>
        <w:t>un accord</w:t>
      </w:r>
      <w:r w:rsidRPr="000E67A6">
        <w:rPr>
          <w:rFonts w:ascii="Times New Roman" w:hAnsi="Times New Roman" w:cs="Times New Roman"/>
          <w:b/>
          <w:bCs/>
          <w:color w:val="FF0000"/>
          <w:spacing w:val="-4"/>
          <w:sz w:val="28"/>
          <w:szCs w:val="28"/>
        </w:rPr>
        <w:t xml:space="preserve"> qui </w:t>
      </w:r>
      <w:r w:rsidR="0031650F">
        <w:rPr>
          <w:rFonts w:ascii="Times New Roman" w:hAnsi="Times New Roman" w:cs="Times New Roman"/>
          <w:b/>
          <w:bCs/>
          <w:color w:val="FF0000"/>
          <w:spacing w:val="-4"/>
          <w:sz w:val="28"/>
          <w:szCs w:val="28"/>
        </w:rPr>
        <w:t>foule aux pieds la</w:t>
      </w:r>
      <w:r w:rsidRPr="000E67A6">
        <w:rPr>
          <w:rFonts w:ascii="Times New Roman" w:hAnsi="Times New Roman" w:cs="Times New Roman"/>
          <w:b/>
          <w:bCs/>
          <w:color w:val="FF0000"/>
          <w:spacing w:val="-4"/>
          <w:sz w:val="28"/>
          <w:szCs w:val="28"/>
        </w:rPr>
        <w:t xml:space="preserve"> vie </w:t>
      </w:r>
      <w:r w:rsidR="0031650F">
        <w:rPr>
          <w:rFonts w:ascii="Times New Roman" w:hAnsi="Times New Roman" w:cs="Times New Roman"/>
          <w:b/>
          <w:bCs/>
          <w:color w:val="FF0000"/>
          <w:spacing w:val="-4"/>
          <w:sz w:val="28"/>
          <w:szCs w:val="28"/>
        </w:rPr>
        <w:t>des salariés, leur</w:t>
      </w:r>
      <w:r w:rsidRPr="000E67A6">
        <w:rPr>
          <w:rFonts w:ascii="Times New Roman" w:hAnsi="Times New Roman" w:cs="Times New Roman"/>
          <w:b/>
          <w:bCs/>
          <w:color w:val="FF0000"/>
          <w:spacing w:val="-4"/>
          <w:sz w:val="28"/>
          <w:szCs w:val="28"/>
        </w:rPr>
        <w:t xml:space="preserve"> impose des dates et la durée</w:t>
      </w:r>
      <w:r w:rsidR="0031650F">
        <w:rPr>
          <w:rFonts w:ascii="Times New Roman" w:hAnsi="Times New Roman" w:cs="Times New Roman"/>
          <w:b/>
          <w:bCs/>
          <w:color w:val="FF0000"/>
          <w:spacing w:val="-4"/>
          <w:sz w:val="28"/>
          <w:szCs w:val="28"/>
        </w:rPr>
        <w:t xml:space="preserve"> de congés payés qui so</w:t>
      </w:r>
      <w:r w:rsidR="00254347">
        <w:rPr>
          <w:rFonts w:ascii="Times New Roman" w:hAnsi="Times New Roman" w:cs="Times New Roman"/>
          <w:b/>
          <w:bCs/>
          <w:color w:val="FF0000"/>
          <w:spacing w:val="-4"/>
          <w:sz w:val="28"/>
          <w:szCs w:val="28"/>
        </w:rPr>
        <w:t>ien</w:t>
      </w:r>
      <w:r w:rsidR="0031650F">
        <w:rPr>
          <w:rFonts w:ascii="Times New Roman" w:hAnsi="Times New Roman" w:cs="Times New Roman"/>
          <w:b/>
          <w:bCs/>
          <w:color w:val="FF0000"/>
          <w:spacing w:val="-4"/>
          <w:sz w:val="28"/>
          <w:szCs w:val="28"/>
        </w:rPr>
        <w:t>t établis selon la production</w:t>
      </w:r>
      <w:r w:rsidRPr="000E67A6">
        <w:rPr>
          <w:rFonts w:ascii="Times New Roman" w:hAnsi="Times New Roman" w:cs="Times New Roman"/>
          <w:b/>
          <w:bCs/>
          <w:color w:val="FF0000"/>
          <w:spacing w:val="-4"/>
          <w:sz w:val="28"/>
          <w:szCs w:val="28"/>
        </w:rPr>
        <w:t>.</w:t>
      </w:r>
    </w:p>
    <w:p w14:paraId="1CC012EF" w14:textId="1F24E426" w:rsidR="00F502DB" w:rsidRPr="00CB2A62" w:rsidRDefault="00665661" w:rsidP="004F3CFF">
      <w:pPr>
        <w:spacing w:before="120" w:after="120" w:line="240" w:lineRule="auto"/>
        <w:jc w:val="center"/>
        <w:rPr>
          <w:rFonts w:ascii="Times New Roman" w:hAnsi="Times New Roman" w:cs="Times New Roman"/>
          <w:b/>
          <w:bCs/>
          <w:color w:val="FF0000"/>
          <w:spacing w:val="-4"/>
          <w:sz w:val="28"/>
          <w:szCs w:val="28"/>
        </w:rPr>
      </w:pPr>
      <w:r w:rsidRPr="000E67A6">
        <w:rPr>
          <w:rFonts w:ascii="Times New Roman" w:hAnsi="Times New Roman" w:cs="Times New Roman"/>
          <w:b/>
          <w:bCs/>
          <w:color w:val="FF0000"/>
          <w:spacing w:val="-4"/>
          <w:sz w:val="28"/>
          <w:szCs w:val="28"/>
        </w:rPr>
        <w:t xml:space="preserve"> </w:t>
      </w:r>
      <w:r w:rsidR="000E67A6" w:rsidRPr="000E67A6">
        <w:rPr>
          <w:rFonts w:ascii="Times New Roman" w:hAnsi="Times New Roman" w:cs="Times New Roman"/>
          <w:b/>
          <w:bCs/>
          <w:color w:val="FF0000"/>
          <w:spacing w:val="-4"/>
          <w:sz w:val="28"/>
          <w:szCs w:val="28"/>
        </w:rPr>
        <w:t>N</w:t>
      </w:r>
      <w:r w:rsidRPr="000E67A6">
        <w:rPr>
          <w:rFonts w:ascii="Times New Roman" w:hAnsi="Times New Roman" w:cs="Times New Roman"/>
          <w:b/>
          <w:bCs/>
          <w:color w:val="FF0000"/>
          <w:spacing w:val="-4"/>
          <w:sz w:val="28"/>
          <w:szCs w:val="28"/>
        </w:rPr>
        <w:t xml:space="preserve">os congés nous appartiennent et libre </w:t>
      </w:r>
      <w:r w:rsidR="00945528" w:rsidRPr="000E67A6">
        <w:rPr>
          <w:rFonts w:ascii="Times New Roman" w:hAnsi="Times New Roman" w:cs="Times New Roman"/>
          <w:b/>
          <w:bCs/>
          <w:color w:val="FF0000"/>
          <w:spacing w:val="-4"/>
          <w:sz w:val="28"/>
          <w:szCs w:val="28"/>
        </w:rPr>
        <w:t>à</w:t>
      </w:r>
      <w:r w:rsidRPr="000E67A6">
        <w:rPr>
          <w:rFonts w:ascii="Times New Roman" w:hAnsi="Times New Roman" w:cs="Times New Roman"/>
          <w:b/>
          <w:bCs/>
          <w:color w:val="FF0000"/>
          <w:spacing w:val="-4"/>
          <w:sz w:val="28"/>
          <w:szCs w:val="28"/>
        </w:rPr>
        <w:t xml:space="preserve"> nous de les </w:t>
      </w:r>
      <w:r w:rsidR="00945528" w:rsidRPr="000E67A6">
        <w:rPr>
          <w:rFonts w:ascii="Times New Roman" w:hAnsi="Times New Roman" w:cs="Times New Roman"/>
          <w:b/>
          <w:bCs/>
          <w:color w:val="FF0000"/>
          <w:spacing w:val="-4"/>
          <w:sz w:val="28"/>
          <w:szCs w:val="28"/>
        </w:rPr>
        <w:t>poser</w:t>
      </w:r>
      <w:r w:rsidRPr="000E67A6">
        <w:rPr>
          <w:rFonts w:ascii="Times New Roman" w:hAnsi="Times New Roman" w:cs="Times New Roman"/>
          <w:b/>
          <w:bCs/>
          <w:color w:val="FF0000"/>
          <w:spacing w:val="-4"/>
          <w:sz w:val="28"/>
          <w:szCs w:val="28"/>
        </w:rPr>
        <w:t xml:space="preserve"> quand on </w:t>
      </w:r>
      <w:proofErr w:type="gramStart"/>
      <w:r w:rsidRPr="000E67A6">
        <w:rPr>
          <w:rFonts w:ascii="Times New Roman" w:hAnsi="Times New Roman" w:cs="Times New Roman"/>
          <w:b/>
          <w:bCs/>
          <w:color w:val="FF0000"/>
          <w:spacing w:val="-4"/>
          <w:sz w:val="28"/>
          <w:szCs w:val="28"/>
        </w:rPr>
        <w:t>veux</w:t>
      </w:r>
      <w:proofErr w:type="gramEnd"/>
      <w:r w:rsidRPr="000E67A6">
        <w:rPr>
          <w:rFonts w:ascii="Times New Roman" w:hAnsi="Times New Roman" w:cs="Times New Roman"/>
          <w:b/>
          <w:bCs/>
          <w:color w:val="FF0000"/>
          <w:spacing w:val="-4"/>
          <w:sz w:val="28"/>
          <w:szCs w:val="28"/>
        </w:rPr>
        <w:t xml:space="preserve"> et sur la période </w:t>
      </w:r>
      <w:r w:rsidR="00910622">
        <w:rPr>
          <w:rFonts w:ascii="Times New Roman" w:hAnsi="Times New Roman" w:cs="Times New Roman"/>
          <w:b/>
          <w:bCs/>
          <w:color w:val="FF0000"/>
          <w:spacing w:val="-4"/>
          <w:sz w:val="28"/>
          <w:szCs w:val="28"/>
        </w:rPr>
        <w:t xml:space="preserve">de </w:t>
      </w:r>
      <w:r w:rsidRPr="000E67A6">
        <w:rPr>
          <w:rFonts w:ascii="Times New Roman" w:hAnsi="Times New Roman" w:cs="Times New Roman"/>
          <w:b/>
          <w:bCs/>
          <w:color w:val="FF0000"/>
          <w:spacing w:val="-4"/>
          <w:sz w:val="28"/>
          <w:szCs w:val="28"/>
        </w:rPr>
        <w:t>notre choix</w:t>
      </w:r>
      <w:r w:rsidR="000E67A6" w:rsidRPr="000E67A6">
        <w:rPr>
          <w:rFonts w:ascii="Times New Roman" w:hAnsi="Times New Roman" w:cs="Times New Roman"/>
          <w:b/>
          <w:bCs/>
          <w:color w:val="FF0000"/>
          <w:spacing w:val="-4"/>
          <w:sz w:val="28"/>
          <w:szCs w:val="28"/>
        </w:rPr>
        <w:t> !</w:t>
      </w:r>
    </w:p>
    <w:p w14:paraId="4B8D4E41" w14:textId="7F610F75" w:rsidR="00D819FD" w:rsidRPr="000116C8" w:rsidRDefault="00826772" w:rsidP="004F3CFF">
      <w:pPr>
        <w:pBdr>
          <w:top w:val="single" w:sz="12" w:space="1" w:color="auto"/>
          <w:left w:val="single" w:sz="12" w:space="4" w:color="auto"/>
          <w:bottom w:val="single" w:sz="12" w:space="1" w:color="auto"/>
          <w:right w:val="single" w:sz="12" w:space="4" w:color="auto"/>
        </w:pBdr>
        <w:shd w:val="clear" w:color="auto" w:fill="F2F2F2" w:themeFill="background1" w:themeFillShade="F2"/>
        <w:suppressAutoHyphens/>
        <w:spacing w:before="120" w:after="120" w:line="240" w:lineRule="auto"/>
        <w:jc w:val="center"/>
        <w:rPr>
          <w:rFonts w:ascii="Comic Sans MS" w:hAnsi="Comic Sans MS" w:cs="Times New Roman"/>
          <w:b/>
          <w:color w:val="FF0000"/>
          <w:sz w:val="32"/>
          <w:szCs w:val="32"/>
        </w:rPr>
      </w:pPr>
      <w:r>
        <w:rPr>
          <w:rFonts w:ascii="Comic Sans MS" w:hAnsi="Comic Sans MS" w:cs="Times New Roman"/>
          <w:b/>
          <w:color w:val="FF0000"/>
          <w:sz w:val="32"/>
          <w:szCs w:val="32"/>
        </w:rPr>
        <w:t>Ni Poutine, ni OTAN</w:t>
      </w:r>
      <w:r w:rsidR="002E0FB7">
        <w:rPr>
          <w:rFonts w:ascii="Comic Sans MS" w:hAnsi="Comic Sans MS" w:cs="Times New Roman"/>
          <w:b/>
          <w:color w:val="FF0000"/>
          <w:sz w:val="32"/>
          <w:szCs w:val="32"/>
        </w:rPr>
        <w:t> : Foutez-nous la Paix</w:t>
      </w:r>
      <w:r w:rsidR="00396441" w:rsidRPr="000116C8">
        <w:rPr>
          <w:rFonts w:ascii="Comic Sans MS" w:hAnsi="Comic Sans MS" w:cs="Times New Roman"/>
          <w:b/>
          <w:color w:val="FF0000"/>
          <w:sz w:val="32"/>
          <w:szCs w:val="32"/>
        </w:rPr>
        <w:t> !</w:t>
      </w:r>
    </w:p>
    <w:p w14:paraId="170672E2" w14:textId="77777777" w:rsidR="00826772" w:rsidRPr="000E67A6" w:rsidRDefault="00826772" w:rsidP="004F3CFF">
      <w:pPr>
        <w:spacing w:before="120" w:after="0" w:line="240" w:lineRule="auto"/>
        <w:jc w:val="center"/>
        <w:rPr>
          <w:rFonts w:ascii="Times New Roman" w:hAnsi="Times New Roman" w:cs="Times New Roman"/>
          <w:b/>
          <w:bCs/>
          <w:i/>
          <w:iCs/>
          <w:sz w:val="24"/>
          <w:szCs w:val="24"/>
        </w:rPr>
      </w:pPr>
      <w:r w:rsidRPr="000E67A6">
        <w:rPr>
          <w:rFonts w:ascii="Times New Roman" w:hAnsi="Times New Roman" w:cs="Times New Roman"/>
          <w:b/>
          <w:bCs/>
          <w:i/>
          <w:iCs/>
          <w:sz w:val="24"/>
          <w:szCs w:val="24"/>
        </w:rPr>
        <w:t>Déclaration unitaire CGT, FO, CFDT, CFE/CGC CFTC nationale</w:t>
      </w:r>
    </w:p>
    <w:p w14:paraId="5370D688" w14:textId="2AE30C0E" w:rsidR="000E67A6" w:rsidRPr="000E67A6" w:rsidRDefault="00826772" w:rsidP="004F3CFF">
      <w:pPr>
        <w:spacing w:before="120" w:after="240" w:line="240" w:lineRule="auto"/>
        <w:jc w:val="center"/>
        <w:rPr>
          <w:rFonts w:ascii="Times New Roman" w:hAnsi="Times New Roman" w:cs="Times New Roman"/>
          <w:b/>
          <w:bCs/>
          <w:sz w:val="28"/>
          <w:szCs w:val="28"/>
        </w:rPr>
      </w:pPr>
      <w:r w:rsidRPr="000E67A6">
        <w:rPr>
          <w:rFonts w:ascii="Times New Roman" w:hAnsi="Times New Roman" w:cs="Times New Roman"/>
          <w:b/>
          <w:bCs/>
          <w:sz w:val="28"/>
          <w:szCs w:val="28"/>
        </w:rPr>
        <w:t xml:space="preserve">Ukraine : contre la </w:t>
      </w:r>
      <w:r w:rsidR="007306C1" w:rsidRPr="000E67A6">
        <w:rPr>
          <w:rFonts w:ascii="Times New Roman" w:hAnsi="Times New Roman" w:cs="Times New Roman"/>
          <w:b/>
          <w:bCs/>
          <w:sz w:val="28"/>
          <w:szCs w:val="28"/>
        </w:rPr>
        <w:t>guerre,</w:t>
      </w:r>
      <w:r w:rsidRPr="000E67A6">
        <w:rPr>
          <w:rFonts w:ascii="Times New Roman" w:hAnsi="Times New Roman" w:cs="Times New Roman"/>
          <w:b/>
          <w:bCs/>
          <w:sz w:val="28"/>
          <w:szCs w:val="28"/>
        </w:rPr>
        <w:t xml:space="preserve"> pour la paix immédiate !</w:t>
      </w:r>
    </w:p>
    <w:p w14:paraId="03E0C7F1" w14:textId="33359D28" w:rsidR="00826772" w:rsidRPr="000D32D1" w:rsidRDefault="00826772" w:rsidP="004F3CFF">
      <w:pPr>
        <w:spacing w:before="120" w:after="120" w:line="240" w:lineRule="auto"/>
        <w:jc w:val="both"/>
        <w:rPr>
          <w:rFonts w:ascii="Times New Roman" w:hAnsi="Times New Roman" w:cs="Times New Roman"/>
          <w:sz w:val="24"/>
          <w:szCs w:val="24"/>
        </w:rPr>
      </w:pPr>
      <w:r w:rsidRPr="000D32D1">
        <w:rPr>
          <w:rFonts w:ascii="Times New Roman" w:hAnsi="Times New Roman" w:cs="Times New Roman"/>
          <w:sz w:val="24"/>
          <w:szCs w:val="24"/>
        </w:rPr>
        <w:t>Les confédération</w:t>
      </w:r>
      <w:r w:rsidR="000E67A6" w:rsidRPr="000D32D1">
        <w:rPr>
          <w:rFonts w:ascii="Times New Roman" w:hAnsi="Times New Roman" w:cs="Times New Roman"/>
          <w:sz w:val="24"/>
          <w:szCs w:val="24"/>
        </w:rPr>
        <w:t>s</w:t>
      </w:r>
      <w:r w:rsidRPr="000D32D1">
        <w:rPr>
          <w:rFonts w:ascii="Times New Roman" w:hAnsi="Times New Roman" w:cs="Times New Roman"/>
          <w:sz w:val="24"/>
          <w:szCs w:val="24"/>
        </w:rPr>
        <w:t xml:space="preserve"> syndicales CGT, FO, CFDT, CFTC et CFE/CGC dénoncent l’agression contre l’Ukraine décidée et mise en œuvre par le Gouvernement de la Russie</w:t>
      </w:r>
      <w:r w:rsidR="004F3CFF" w:rsidRPr="000D32D1">
        <w:rPr>
          <w:rFonts w:ascii="Times New Roman" w:hAnsi="Times New Roman" w:cs="Times New Roman"/>
          <w:sz w:val="24"/>
          <w:szCs w:val="24"/>
        </w:rPr>
        <w:t>.</w:t>
      </w:r>
    </w:p>
    <w:p w14:paraId="335C3D06" w14:textId="26C050D2" w:rsidR="00826772" w:rsidRPr="000D32D1" w:rsidRDefault="00826772" w:rsidP="004F3CFF">
      <w:pPr>
        <w:spacing w:before="120" w:after="120" w:line="240" w:lineRule="auto"/>
        <w:jc w:val="both"/>
        <w:rPr>
          <w:rFonts w:ascii="Times New Roman" w:hAnsi="Times New Roman" w:cs="Times New Roman"/>
          <w:sz w:val="24"/>
          <w:szCs w:val="24"/>
        </w:rPr>
      </w:pPr>
      <w:r w:rsidRPr="000D32D1">
        <w:rPr>
          <w:rFonts w:ascii="Times New Roman" w:hAnsi="Times New Roman" w:cs="Times New Roman"/>
          <w:sz w:val="24"/>
          <w:szCs w:val="24"/>
        </w:rPr>
        <w:t>Il s’</w:t>
      </w:r>
      <w:r w:rsidR="004F3CFF" w:rsidRPr="000D32D1">
        <w:rPr>
          <w:rFonts w:ascii="Times New Roman" w:hAnsi="Times New Roman" w:cs="Times New Roman"/>
          <w:sz w:val="24"/>
          <w:szCs w:val="24"/>
        </w:rPr>
        <w:t>agit-là</w:t>
      </w:r>
      <w:r w:rsidRPr="000D32D1">
        <w:rPr>
          <w:rFonts w:ascii="Times New Roman" w:hAnsi="Times New Roman" w:cs="Times New Roman"/>
          <w:sz w:val="24"/>
          <w:szCs w:val="24"/>
        </w:rPr>
        <w:t xml:space="preserve"> d’une guerre, en violation de la souveraineté d’un pays, en violation du droit international et des principes fondateurs de la Charte des Nations Unies.</w:t>
      </w:r>
    </w:p>
    <w:p w14:paraId="1947DD35" w14:textId="74F359CB" w:rsidR="00826772" w:rsidRPr="000D32D1" w:rsidRDefault="00826772" w:rsidP="004F3CFF">
      <w:pPr>
        <w:spacing w:before="120" w:after="120" w:line="240" w:lineRule="auto"/>
        <w:jc w:val="both"/>
        <w:rPr>
          <w:rFonts w:ascii="Times New Roman" w:hAnsi="Times New Roman" w:cs="Times New Roman"/>
          <w:sz w:val="24"/>
          <w:szCs w:val="24"/>
        </w:rPr>
      </w:pPr>
      <w:r w:rsidRPr="000D32D1">
        <w:rPr>
          <w:rFonts w:ascii="Times New Roman" w:hAnsi="Times New Roman" w:cs="Times New Roman"/>
          <w:sz w:val="24"/>
          <w:szCs w:val="24"/>
        </w:rPr>
        <w:t>Alors que plusieurs centaines de victimes civiles sont d’ores et déjà à déplorer, nos confédérations expriment leur soutien aux populations, travailleurs et à leurs syndicats qui sont d’ores et déjà victimes, comme elles le sont toujours lors des conflits.</w:t>
      </w:r>
    </w:p>
    <w:p w14:paraId="36C8B004" w14:textId="6050354F" w:rsidR="00826772" w:rsidRPr="000D32D1" w:rsidRDefault="00826772" w:rsidP="004F3CFF">
      <w:pPr>
        <w:spacing w:before="120" w:after="120" w:line="240" w:lineRule="auto"/>
        <w:jc w:val="both"/>
        <w:rPr>
          <w:rFonts w:ascii="Times New Roman" w:hAnsi="Times New Roman" w:cs="Times New Roman"/>
          <w:sz w:val="24"/>
          <w:szCs w:val="24"/>
        </w:rPr>
      </w:pPr>
      <w:r w:rsidRPr="000D32D1">
        <w:rPr>
          <w:rFonts w:ascii="Times New Roman" w:hAnsi="Times New Roman" w:cs="Times New Roman"/>
          <w:sz w:val="24"/>
          <w:szCs w:val="24"/>
        </w:rPr>
        <w:t>Nous appelons à l’arrêt immédiat de cette agression et au retrait des troupes Russes du territoire Ukrainien.</w:t>
      </w:r>
    </w:p>
    <w:p w14:paraId="001A0360" w14:textId="258602CE" w:rsidR="00826772" w:rsidRPr="000D32D1" w:rsidRDefault="00826772" w:rsidP="004F3CFF">
      <w:pPr>
        <w:spacing w:before="120" w:after="120" w:line="240" w:lineRule="auto"/>
        <w:jc w:val="both"/>
        <w:rPr>
          <w:rFonts w:ascii="Times New Roman" w:hAnsi="Times New Roman" w:cs="Times New Roman"/>
          <w:sz w:val="24"/>
          <w:szCs w:val="24"/>
        </w:rPr>
      </w:pPr>
      <w:r w:rsidRPr="000D32D1">
        <w:rPr>
          <w:rFonts w:ascii="Times New Roman" w:hAnsi="Times New Roman" w:cs="Times New Roman"/>
          <w:sz w:val="24"/>
          <w:szCs w:val="24"/>
        </w:rPr>
        <w:t xml:space="preserve">Les </w:t>
      </w:r>
      <w:r w:rsidR="007306C1" w:rsidRPr="000D32D1">
        <w:rPr>
          <w:rFonts w:ascii="Times New Roman" w:hAnsi="Times New Roman" w:cs="Times New Roman"/>
          <w:sz w:val="24"/>
          <w:szCs w:val="24"/>
        </w:rPr>
        <w:t>confédérations CGT, FO, CFDT, CFTC et CFE-CGC appellent à la solidarité syndicale mondiale pour la paix immédiate.</w:t>
      </w:r>
    </w:p>
    <w:p w14:paraId="2252C366" w14:textId="1EA78E0B" w:rsidR="007306C1" w:rsidRPr="004F3CFF" w:rsidRDefault="007306C1" w:rsidP="004F3CFF">
      <w:pPr>
        <w:spacing w:after="0" w:line="240" w:lineRule="auto"/>
        <w:jc w:val="right"/>
        <w:rPr>
          <w:rFonts w:ascii="Times New Roman" w:hAnsi="Times New Roman" w:cs="Times New Roman"/>
          <w:i/>
          <w:iCs/>
          <w:sz w:val="24"/>
          <w:szCs w:val="24"/>
        </w:rPr>
      </w:pPr>
      <w:r w:rsidRPr="004F3CFF">
        <w:rPr>
          <w:rFonts w:ascii="Times New Roman" w:hAnsi="Times New Roman" w:cs="Times New Roman"/>
          <w:i/>
          <w:iCs/>
          <w:sz w:val="24"/>
          <w:szCs w:val="24"/>
        </w:rPr>
        <w:t>Le 25 février 2022</w:t>
      </w:r>
      <w:bookmarkEnd w:id="0"/>
    </w:p>
    <w:sectPr w:rsidR="007306C1" w:rsidRPr="004F3CFF" w:rsidSect="004F3CFF">
      <w:type w:val="continuous"/>
      <w:pgSz w:w="11906" w:h="16838"/>
      <w:pgMar w:top="56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9BA9" w14:textId="77777777" w:rsidR="006C3848" w:rsidRDefault="006C3848" w:rsidP="00934A3E">
      <w:pPr>
        <w:spacing w:after="0" w:line="240" w:lineRule="auto"/>
      </w:pPr>
      <w:r>
        <w:separator/>
      </w:r>
    </w:p>
  </w:endnote>
  <w:endnote w:type="continuationSeparator" w:id="0">
    <w:p w14:paraId="1086475B" w14:textId="77777777" w:rsidR="006C3848" w:rsidRDefault="006C3848" w:rsidP="0093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5A94" w14:textId="3A924CC0" w:rsidR="00934A3E" w:rsidRDefault="00934A3E" w:rsidP="003D0BFE">
    <w:pPr>
      <w:pStyle w:val="Pieddepage"/>
      <w:tabs>
        <w:tab w:val="clear" w:pos="9072"/>
      </w:tabs>
      <w:spacing w:before="40"/>
      <w:jc w:val="center"/>
      <w:rPr>
        <w:rFonts w:ascii="Times New Roman" w:hAnsi="Times New Roman"/>
      </w:rPr>
    </w:pPr>
    <w:r>
      <w:rPr>
        <w:rFonts w:ascii="Times New Roman" w:hAnsi="Times New Roman"/>
        <w:noProof/>
        <w:lang w:eastAsia="fr-FR"/>
      </w:rPr>
      <mc:AlternateContent>
        <mc:Choice Requires="wps">
          <w:drawing>
            <wp:anchor distT="0" distB="0" distL="114300" distR="114300" simplePos="0" relativeHeight="251659264" behindDoc="0" locked="0" layoutInCell="1" allowOverlap="1" wp14:anchorId="6F07FA0A" wp14:editId="20104673">
              <wp:simplePos x="0" y="0"/>
              <wp:positionH relativeFrom="column">
                <wp:posOffset>2540</wp:posOffset>
              </wp:positionH>
              <wp:positionV relativeFrom="paragraph">
                <wp:posOffset>-1270</wp:posOffset>
              </wp:positionV>
              <wp:extent cx="6301740" cy="7620"/>
              <wp:effectExtent l="0" t="0" r="22860" b="304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762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B4A61" id="_x0000_t32" coordsize="21600,21600" o:spt="32" o:oned="t" path="m,l21600,21600e" filled="f">
              <v:path arrowok="t" fillok="f" o:connecttype="none"/>
              <o:lock v:ext="edit" shapetype="t"/>
            </v:shapetype>
            <v:shape id="AutoShape 5" o:spid="_x0000_s1026" type="#_x0000_t32" style="position:absolute;margin-left:.2pt;margin-top:-.1pt;width:496.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mgJQIAAD8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" strokecolor="red" strokeweight="1.25pt"/>
          </w:pict>
        </mc:Fallback>
      </mc:AlternateContent>
    </w:r>
    <w:r w:rsidR="000D32D1">
      <w:rPr>
        <w:rFonts w:ascii="Times New Roman" w:hAnsi="Times New Roman"/>
      </w:rPr>
      <w:t>C</w:t>
    </w:r>
    <w:r w:rsidRPr="008F741D">
      <w:rPr>
        <w:rFonts w:ascii="Times New Roman" w:hAnsi="Times New Roman"/>
      </w:rPr>
      <w:t xml:space="preserve">GT du Site de Sochaux : PEUGEOT, </w:t>
    </w:r>
    <w:r w:rsidR="003D0BFE">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3D0BFE">
      <w:rPr>
        <w:rFonts w:ascii="Times New Roman" w:hAnsi="Times New Roman"/>
      </w:rPr>
      <w:t>Derichebourg</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w:t>
    </w:r>
    <w:r w:rsidR="00030992">
      <w:rPr>
        <w:rFonts w:ascii="Times New Roman" w:hAnsi="Times New Roman"/>
      </w:rPr>
      <w:t>31 29 77</w:t>
    </w:r>
    <w:r>
      <w:rPr>
        <w:rFonts w:ascii="Times New Roman" w:hAnsi="Times New Roman"/>
      </w:rPr>
      <w:t xml:space="preserve">      </w:t>
    </w:r>
  </w:p>
  <w:p w14:paraId="0D26A454" w14:textId="77777777" w:rsidR="00934A3E" w:rsidRPr="006078DF" w:rsidRDefault="00934A3E" w:rsidP="00934A3E">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BB1FB" w14:textId="77777777" w:rsidR="006C3848" w:rsidRDefault="006C3848" w:rsidP="00934A3E">
      <w:pPr>
        <w:spacing w:after="0" w:line="240" w:lineRule="auto"/>
      </w:pPr>
      <w:r>
        <w:separator/>
      </w:r>
    </w:p>
  </w:footnote>
  <w:footnote w:type="continuationSeparator" w:id="0">
    <w:p w14:paraId="6E17AFC9" w14:textId="77777777" w:rsidR="006C3848" w:rsidRDefault="006C3848" w:rsidP="00934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0DAA"/>
    <w:multiLevelType w:val="hybridMultilevel"/>
    <w:tmpl w:val="D6CE3306"/>
    <w:lvl w:ilvl="0" w:tplc="C158D8D4">
      <w:start w:val="1"/>
      <w:numFmt w:val="bullet"/>
      <w:lvlText w:val="➥"/>
      <w:lvlJc w:val="left"/>
      <w:pPr>
        <w:ind w:left="513" w:hanging="360"/>
      </w:pPr>
      <w:rPr>
        <w:rFonts w:ascii="Segoe UI Symbol" w:hAnsi="Segoe UI Symbol" w:hint="default"/>
        <w:b/>
        <w:i w:val="0"/>
        <w:color w:val="FF0000"/>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1" w15:restartNumberingAfterBreak="0">
    <w:nsid w:val="13A96146"/>
    <w:multiLevelType w:val="hybridMultilevel"/>
    <w:tmpl w:val="27D0BBDE"/>
    <w:lvl w:ilvl="0" w:tplc="040C0001">
      <w:start w:val="1"/>
      <w:numFmt w:val="bullet"/>
      <w:lvlText w:val=""/>
      <w:lvlJc w:val="left"/>
      <w:pPr>
        <w:ind w:left="513" w:hanging="360"/>
      </w:pPr>
      <w:rPr>
        <w:rFonts w:ascii="Symbol" w:hAnsi="Symbo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2" w15:restartNumberingAfterBreak="0">
    <w:nsid w:val="15841EC7"/>
    <w:multiLevelType w:val="hybridMultilevel"/>
    <w:tmpl w:val="C486B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779DC"/>
    <w:multiLevelType w:val="hybridMultilevel"/>
    <w:tmpl w:val="96F0F8E0"/>
    <w:lvl w:ilvl="0" w:tplc="C158D8D4">
      <w:start w:val="1"/>
      <w:numFmt w:val="bullet"/>
      <w:lvlText w:val="➥"/>
      <w:lvlJc w:val="left"/>
      <w:pPr>
        <w:ind w:left="578" w:hanging="360"/>
      </w:pPr>
      <w:rPr>
        <w:rFonts w:ascii="Segoe UI Symbol" w:hAnsi="Segoe UI Symbol" w:hint="default"/>
        <w:b/>
        <w:i w:val="0"/>
        <w:color w:val="FF000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247608C6"/>
    <w:multiLevelType w:val="hybridMultilevel"/>
    <w:tmpl w:val="7E0C31A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25381F3F"/>
    <w:multiLevelType w:val="hybridMultilevel"/>
    <w:tmpl w:val="CF941D48"/>
    <w:lvl w:ilvl="0" w:tplc="23F4AA04">
      <w:start w:val="1000"/>
      <w:numFmt w:val="bullet"/>
      <w:lvlText w:val="-"/>
      <w:lvlJc w:val="left"/>
      <w:pPr>
        <w:ind w:left="720" w:hanging="360"/>
      </w:pPr>
      <w:rPr>
        <w:rFonts w:ascii="Calibri" w:eastAsiaTheme="minorHAnsi" w:hAnsi="Calibri"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30133C"/>
    <w:multiLevelType w:val="hybridMultilevel"/>
    <w:tmpl w:val="1D7EDF68"/>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2CF56412"/>
    <w:multiLevelType w:val="hybridMultilevel"/>
    <w:tmpl w:val="FDE03094"/>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B8185C"/>
    <w:multiLevelType w:val="hybridMultilevel"/>
    <w:tmpl w:val="62A6F4D8"/>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501E46D2"/>
    <w:multiLevelType w:val="hybridMultilevel"/>
    <w:tmpl w:val="71F67BC6"/>
    <w:lvl w:ilvl="0" w:tplc="DABCF41A">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862C1"/>
    <w:multiLevelType w:val="hybridMultilevel"/>
    <w:tmpl w:val="80305A9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5D2F0C1A"/>
    <w:multiLevelType w:val="hybridMultilevel"/>
    <w:tmpl w:val="8DBE4688"/>
    <w:lvl w:ilvl="0" w:tplc="06428BD2">
      <w:start w:val="4"/>
      <w:numFmt w:val="bullet"/>
      <w:lvlText w:val="-"/>
      <w:lvlJc w:val="left"/>
      <w:pPr>
        <w:ind w:left="363" w:hanging="360"/>
      </w:pPr>
      <w:rPr>
        <w:rFonts w:ascii="Times New Roman" w:eastAsiaTheme="minorHAnsi" w:hAnsi="Times New Roman"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2" w15:restartNumberingAfterBreak="0">
    <w:nsid w:val="667B5405"/>
    <w:multiLevelType w:val="hybridMultilevel"/>
    <w:tmpl w:val="3E36128C"/>
    <w:lvl w:ilvl="0" w:tplc="C158D8D4">
      <w:start w:val="1"/>
      <w:numFmt w:val="bullet"/>
      <w:lvlText w:val="➥"/>
      <w:lvlJc w:val="left"/>
      <w:pPr>
        <w:ind w:left="153" w:hanging="360"/>
      </w:pPr>
      <w:rPr>
        <w:rFonts w:ascii="Segoe UI Symbol" w:hAnsi="Segoe UI Symbol" w:hint="default"/>
        <w:b/>
        <w:i w:val="0"/>
        <w:color w:val="FF0000"/>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74177992"/>
    <w:multiLevelType w:val="hybridMultilevel"/>
    <w:tmpl w:val="8B8E41C2"/>
    <w:lvl w:ilvl="0" w:tplc="4E2C6D0A">
      <w:start w:val="10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962F2E"/>
    <w:multiLevelType w:val="hybridMultilevel"/>
    <w:tmpl w:val="6658DDB0"/>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13"/>
  </w:num>
  <w:num w:numId="2">
    <w:abstractNumId w:val="5"/>
  </w:num>
  <w:num w:numId="3">
    <w:abstractNumId w:val="9"/>
  </w:num>
  <w:num w:numId="4">
    <w:abstractNumId w:val="2"/>
  </w:num>
  <w:num w:numId="5">
    <w:abstractNumId w:val="14"/>
  </w:num>
  <w:num w:numId="6">
    <w:abstractNumId w:val="3"/>
  </w:num>
  <w:num w:numId="7">
    <w:abstractNumId w:val="4"/>
  </w:num>
  <w:num w:numId="8">
    <w:abstractNumId w:val="1"/>
  </w:num>
  <w:num w:numId="9">
    <w:abstractNumId w:val="10"/>
  </w:num>
  <w:num w:numId="10">
    <w:abstractNumId w:val="0"/>
  </w:num>
  <w:num w:numId="11">
    <w:abstractNumId w:val="6"/>
  </w:num>
  <w:num w:numId="12">
    <w:abstractNumId w:val="7"/>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44"/>
    <w:rsid w:val="00005FC2"/>
    <w:rsid w:val="000116C8"/>
    <w:rsid w:val="000259FB"/>
    <w:rsid w:val="00030992"/>
    <w:rsid w:val="000370EA"/>
    <w:rsid w:val="000409F2"/>
    <w:rsid w:val="000414B5"/>
    <w:rsid w:val="000437CC"/>
    <w:rsid w:val="0004720B"/>
    <w:rsid w:val="00056446"/>
    <w:rsid w:val="000611C8"/>
    <w:rsid w:val="000659F7"/>
    <w:rsid w:val="00071CEF"/>
    <w:rsid w:val="00082590"/>
    <w:rsid w:val="000C6ED9"/>
    <w:rsid w:val="000D32D1"/>
    <w:rsid w:val="000D4AA5"/>
    <w:rsid w:val="000D5A20"/>
    <w:rsid w:val="000E368A"/>
    <w:rsid w:val="000E67A6"/>
    <w:rsid w:val="000F4AAB"/>
    <w:rsid w:val="00120117"/>
    <w:rsid w:val="00123086"/>
    <w:rsid w:val="00130269"/>
    <w:rsid w:val="00136AB4"/>
    <w:rsid w:val="00151767"/>
    <w:rsid w:val="00157341"/>
    <w:rsid w:val="001636CA"/>
    <w:rsid w:val="001708B1"/>
    <w:rsid w:val="00187DA3"/>
    <w:rsid w:val="00190908"/>
    <w:rsid w:val="001921F6"/>
    <w:rsid w:val="00193336"/>
    <w:rsid w:val="001B6738"/>
    <w:rsid w:val="001D388D"/>
    <w:rsid w:val="001E42DB"/>
    <w:rsid w:val="0020433A"/>
    <w:rsid w:val="002054E7"/>
    <w:rsid w:val="00254347"/>
    <w:rsid w:val="00265841"/>
    <w:rsid w:val="00266499"/>
    <w:rsid w:val="00271598"/>
    <w:rsid w:val="00271717"/>
    <w:rsid w:val="0027301C"/>
    <w:rsid w:val="002749AE"/>
    <w:rsid w:val="002768F2"/>
    <w:rsid w:val="002778CC"/>
    <w:rsid w:val="0029158D"/>
    <w:rsid w:val="002A3A2B"/>
    <w:rsid w:val="002A3C26"/>
    <w:rsid w:val="002B5A96"/>
    <w:rsid w:val="002D4E76"/>
    <w:rsid w:val="002E0FB7"/>
    <w:rsid w:val="002E1419"/>
    <w:rsid w:val="002E292F"/>
    <w:rsid w:val="002F717A"/>
    <w:rsid w:val="0031440E"/>
    <w:rsid w:val="0031650F"/>
    <w:rsid w:val="00330B15"/>
    <w:rsid w:val="00352386"/>
    <w:rsid w:val="00370227"/>
    <w:rsid w:val="00396154"/>
    <w:rsid w:val="00396441"/>
    <w:rsid w:val="003966D0"/>
    <w:rsid w:val="003A1BF5"/>
    <w:rsid w:val="003B1A90"/>
    <w:rsid w:val="003B6673"/>
    <w:rsid w:val="003C63DE"/>
    <w:rsid w:val="003D0BFE"/>
    <w:rsid w:val="003E1B91"/>
    <w:rsid w:val="003F4353"/>
    <w:rsid w:val="004009FD"/>
    <w:rsid w:val="0041368F"/>
    <w:rsid w:val="0042615D"/>
    <w:rsid w:val="00432681"/>
    <w:rsid w:val="00434104"/>
    <w:rsid w:val="00440B15"/>
    <w:rsid w:val="00460D68"/>
    <w:rsid w:val="0046245A"/>
    <w:rsid w:val="00463981"/>
    <w:rsid w:val="004754E4"/>
    <w:rsid w:val="004773B1"/>
    <w:rsid w:val="00477C25"/>
    <w:rsid w:val="00480736"/>
    <w:rsid w:val="00486861"/>
    <w:rsid w:val="00494A0B"/>
    <w:rsid w:val="004A0D65"/>
    <w:rsid w:val="004A48C8"/>
    <w:rsid w:val="004C4356"/>
    <w:rsid w:val="004C4766"/>
    <w:rsid w:val="004D26EE"/>
    <w:rsid w:val="004D5FF8"/>
    <w:rsid w:val="004D7858"/>
    <w:rsid w:val="004F3CFF"/>
    <w:rsid w:val="0050182C"/>
    <w:rsid w:val="00501914"/>
    <w:rsid w:val="00515CB3"/>
    <w:rsid w:val="00516572"/>
    <w:rsid w:val="00526954"/>
    <w:rsid w:val="005467C5"/>
    <w:rsid w:val="005474BD"/>
    <w:rsid w:val="00572E85"/>
    <w:rsid w:val="00590836"/>
    <w:rsid w:val="005966E7"/>
    <w:rsid w:val="005A13D2"/>
    <w:rsid w:val="005B0B51"/>
    <w:rsid w:val="005B0CC1"/>
    <w:rsid w:val="005B6250"/>
    <w:rsid w:val="005C143B"/>
    <w:rsid w:val="005E2EBE"/>
    <w:rsid w:val="005F686E"/>
    <w:rsid w:val="005F6D20"/>
    <w:rsid w:val="0060046C"/>
    <w:rsid w:val="00600A0F"/>
    <w:rsid w:val="00602A0C"/>
    <w:rsid w:val="00615515"/>
    <w:rsid w:val="0061592E"/>
    <w:rsid w:val="0062297F"/>
    <w:rsid w:val="00642AB7"/>
    <w:rsid w:val="006522EE"/>
    <w:rsid w:val="006524CC"/>
    <w:rsid w:val="00662AA1"/>
    <w:rsid w:val="00665661"/>
    <w:rsid w:val="00665735"/>
    <w:rsid w:val="006729AB"/>
    <w:rsid w:val="00682372"/>
    <w:rsid w:val="006854ED"/>
    <w:rsid w:val="006A31B2"/>
    <w:rsid w:val="006A77A0"/>
    <w:rsid w:val="006C3848"/>
    <w:rsid w:val="006C4DF5"/>
    <w:rsid w:val="006D07E6"/>
    <w:rsid w:val="006D238D"/>
    <w:rsid w:val="006D2930"/>
    <w:rsid w:val="006E64B3"/>
    <w:rsid w:val="006E7A10"/>
    <w:rsid w:val="006F2853"/>
    <w:rsid w:val="0070141D"/>
    <w:rsid w:val="00715E0C"/>
    <w:rsid w:val="007306C1"/>
    <w:rsid w:val="00735251"/>
    <w:rsid w:val="00746F6D"/>
    <w:rsid w:val="00750510"/>
    <w:rsid w:val="00765A28"/>
    <w:rsid w:val="00773D47"/>
    <w:rsid w:val="00774B53"/>
    <w:rsid w:val="007770B1"/>
    <w:rsid w:val="0078050A"/>
    <w:rsid w:val="00782E4A"/>
    <w:rsid w:val="00786506"/>
    <w:rsid w:val="007C56EE"/>
    <w:rsid w:val="007D72DF"/>
    <w:rsid w:val="007F4537"/>
    <w:rsid w:val="00814FDE"/>
    <w:rsid w:val="0082198B"/>
    <w:rsid w:val="00823201"/>
    <w:rsid w:val="00823A90"/>
    <w:rsid w:val="00826772"/>
    <w:rsid w:val="008333CE"/>
    <w:rsid w:val="00843600"/>
    <w:rsid w:val="0084777B"/>
    <w:rsid w:val="00855536"/>
    <w:rsid w:val="00855E6F"/>
    <w:rsid w:val="00876FED"/>
    <w:rsid w:val="00881D13"/>
    <w:rsid w:val="0089151C"/>
    <w:rsid w:val="008B4947"/>
    <w:rsid w:val="008B57B6"/>
    <w:rsid w:val="008C071E"/>
    <w:rsid w:val="008E1C06"/>
    <w:rsid w:val="008F3406"/>
    <w:rsid w:val="008F611E"/>
    <w:rsid w:val="0090021B"/>
    <w:rsid w:val="0090300C"/>
    <w:rsid w:val="00907934"/>
    <w:rsid w:val="00910622"/>
    <w:rsid w:val="00922353"/>
    <w:rsid w:val="00926647"/>
    <w:rsid w:val="00931722"/>
    <w:rsid w:val="00933E3E"/>
    <w:rsid w:val="00934A3E"/>
    <w:rsid w:val="00934E1C"/>
    <w:rsid w:val="0094162A"/>
    <w:rsid w:val="00945528"/>
    <w:rsid w:val="009517EE"/>
    <w:rsid w:val="00955250"/>
    <w:rsid w:val="00976909"/>
    <w:rsid w:val="009977C1"/>
    <w:rsid w:val="009A1DAC"/>
    <w:rsid w:val="009A4550"/>
    <w:rsid w:val="009C67D2"/>
    <w:rsid w:val="009C6EAC"/>
    <w:rsid w:val="009E69C1"/>
    <w:rsid w:val="009F05E3"/>
    <w:rsid w:val="009F1A59"/>
    <w:rsid w:val="009F3023"/>
    <w:rsid w:val="009F6C9F"/>
    <w:rsid w:val="009F7923"/>
    <w:rsid w:val="00A02A2C"/>
    <w:rsid w:val="00A1146F"/>
    <w:rsid w:val="00A123B6"/>
    <w:rsid w:val="00A16E79"/>
    <w:rsid w:val="00A26621"/>
    <w:rsid w:val="00A30529"/>
    <w:rsid w:val="00A55695"/>
    <w:rsid w:val="00A57FEE"/>
    <w:rsid w:val="00A63C79"/>
    <w:rsid w:val="00AA07E9"/>
    <w:rsid w:val="00AA2362"/>
    <w:rsid w:val="00AA2882"/>
    <w:rsid w:val="00AB482B"/>
    <w:rsid w:val="00AB60BB"/>
    <w:rsid w:val="00AC02CD"/>
    <w:rsid w:val="00AC7E93"/>
    <w:rsid w:val="00AD5B8D"/>
    <w:rsid w:val="00AE089A"/>
    <w:rsid w:val="00AE47DD"/>
    <w:rsid w:val="00AE66AD"/>
    <w:rsid w:val="00AE6B13"/>
    <w:rsid w:val="00B1213C"/>
    <w:rsid w:val="00B14540"/>
    <w:rsid w:val="00B20BE3"/>
    <w:rsid w:val="00B2212A"/>
    <w:rsid w:val="00B22B1A"/>
    <w:rsid w:val="00B24A25"/>
    <w:rsid w:val="00B40D6D"/>
    <w:rsid w:val="00B5360F"/>
    <w:rsid w:val="00B53867"/>
    <w:rsid w:val="00B6012D"/>
    <w:rsid w:val="00B71339"/>
    <w:rsid w:val="00B87E74"/>
    <w:rsid w:val="00B97A2C"/>
    <w:rsid w:val="00BA504A"/>
    <w:rsid w:val="00BB2190"/>
    <w:rsid w:val="00BB3498"/>
    <w:rsid w:val="00BC665B"/>
    <w:rsid w:val="00BF02A7"/>
    <w:rsid w:val="00C00997"/>
    <w:rsid w:val="00C13507"/>
    <w:rsid w:val="00C22863"/>
    <w:rsid w:val="00C3507B"/>
    <w:rsid w:val="00C36FFC"/>
    <w:rsid w:val="00C707B1"/>
    <w:rsid w:val="00C87DAA"/>
    <w:rsid w:val="00C90B91"/>
    <w:rsid w:val="00C92F5B"/>
    <w:rsid w:val="00C95E21"/>
    <w:rsid w:val="00CB2A62"/>
    <w:rsid w:val="00CB6B58"/>
    <w:rsid w:val="00CD5267"/>
    <w:rsid w:val="00CE31B3"/>
    <w:rsid w:val="00CE54F1"/>
    <w:rsid w:val="00CF076E"/>
    <w:rsid w:val="00CF6121"/>
    <w:rsid w:val="00D11459"/>
    <w:rsid w:val="00D15127"/>
    <w:rsid w:val="00D15A58"/>
    <w:rsid w:val="00D26915"/>
    <w:rsid w:val="00D36321"/>
    <w:rsid w:val="00D37E3D"/>
    <w:rsid w:val="00D500B7"/>
    <w:rsid w:val="00D564C3"/>
    <w:rsid w:val="00D60486"/>
    <w:rsid w:val="00D662F8"/>
    <w:rsid w:val="00D80C7F"/>
    <w:rsid w:val="00D819FD"/>
    <w:rsid w:val="00D94310"/>
    <w:rsid w:val="00DA1468"/>
    <w:rsid w:val="00DA7AB8"/>
    <w:rsid w:val="00DB2E1B"/>
    <w:rsid w:val="00DB4E5B"/>
    <w:rsid w:val="00DB5544"/>
    <w:rsid w:val="00DB5CAF"/>
    <w:rsid w:val="00DD1DAC"/>
    <w:rsid w:val="00DD3395"/>
    <w:rsid w:val="00DD4418"/>
    <w:rsid w:val="00E121C5"/>
    <w:rsid w:val="00E17436"/>
    <w:rsid w:val="00E178FA"/>
    <w:rsid w:val="00E32EDB"/>
    <w:rsid w:val="00E426BE"/>
    <w:rsid w:val="00E43F11"/>
    <w:rsid w:val="00E630BA"/>
    <w:rsid w:val="00E64CDE"/>
    <w:rsid w:val="00EA2FFC"/>
    <w:rsid w:val="00EB2307"/>
    <w:rsid w:val="00EB33ED"/>
    <w:rsid w:val="00EC3CE0"/>
    <w:rsid w:val="00ED1A51"/>
    <w:rsid w:val="00ED4502"/>
    <w:rsid w:val="00EF5D72"/>
    <w:rsid w:val="00F16A7F"/>
    <w:rsid w:val="00F502DB"/>
    <w:rsid w:val="00F614B5"/>
    <w:rsid w:val="00F730A0"/>
    <w:rsid w:val="00F7371D"/>
    <w:rsid w:val="00F73AB6"/>
    <w:rsid w:val="00F7455F"/>
    <w:rsid w:val="00F8398B"/>
    <w:rsid w:val="00F85DB4"/>
    <w:rsid w:val="00FA23A3"/>
    <w:rsid w:val="00FC5B24"/>
    <w:rsid w:val="00FE0B14"/>
    <w:rsid w:val="00FE5EF6"/>
    <w:rsid w:val="00FF2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CC63"/>
  <w15:chartTrackingRefBased/>
  <w15:docId w15:val="{A028AE9C-474D-4B90-9017-A8886367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D662F8"/>
    <w:pPr>
      <w:ind w:left="720"/>
      <w:contextualSpacing/>
    </w:pPr>
  </w:style>
  <w:style w:type="paragraph" w:styleId="Textedebulles">
    <w:name w:val="Balloon Text"/>
    <w:basedOn w:val="Normal"/>
    <w:link w:val="TextedebullesCar"/>
    <w:uiPriority w:val="99"/>
    <w:semiHidden/>
    <w:unhideWhenUsed/>
    <w:rsid w:val="000611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1C8"/>
    <w:rPr>
      <w:rFonts w:ascii="Segoe UI" w:hAnsi="Segoe UI" w:cs="Segoe UI"/>
      <w:sz w:val="18"/>
      <w:szCs w:val="18"/>
    </w:rPr>
  </w:style>
  <w:style w:type="paragraph" w:styleId="En-tte">
    <w:name w:val="header"/>
    <w:basedOn w:val="Normal"/>
    <w:link w:val="En-tteCar"/>
    <w:uiPriority w:val="99"/>
    <w:unhideWhenUsed/>
    <w:rsid w:val="00934A3E"/>
    <w:pPr>
      <w:tabs>
        <w:tab w:val="center" w:pos="4536"/>
        <w:tab w:val="right" w:pos="9072"/>
      </w:tabs>
      <w:spacing w:after="0" w:line="240" w:lineRule="auto"/>
    </w:pPr>
  </w:style>
  <w:style w:type="character" w:customStyle="1" w:styleId="En-tteCar">
    <w:name w:val="En-tête Car"/>
    <w:basedOn w:val="Policepardfaut"/>
    <w:link w:val="En-tte"/>
    <w:uiPriority w:val="99"/>
    <w:rsid w:val="00934A3E"/>
  </w:style>
  <w:style w:type="paragraph" w:styleId="Pieddepage">
    <w:name w:val="footer"/>
    <w:basedOn w:val="Normal"/>
    <w:link w:val="PieddepageCar"/>
    <w:uiPriority w:val="99"/>
    <w:unhideWhenUsed/>
    <w:rsid w:val="00934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A3E"/>
  </w:style>
  <w:style w:type="paragraph" w:customStyle="1" w:styleId="Titre1Mtal">
    <w:name w:val="Titre 1./ Métal"/>
    <w:basedOn w:val="Normal"/>
    <w:next w:val="Normal"/>
    <w:rsid w:val="00F614B5"/>
    <w:pPr>
      <w:suppressAutoHyphens/>
      <w:spacing w:before="240" w:after="180" w:line="240" w:lineRule="auto"/>
      <w:ind w:left="113" w:right="113"/>
      <w:jc w:val="center"/>
    </w:pPr>
    <w:rPr>
      <w:rFonts w:ascii="Bookman Old Style" w:eastAsia="Times New Roman" w:hAnsi="Bookman Old Style" w:cs="Times New Roman"/>
      <w:b/>
      <w:bCs/>
      <w:kern w:val="28"/>
      <w:sz w:val="178"/>
      <w:szCs w:val="178"/>
      <w:lang w:eastAsia="fr-FR"/>
    </w:rPr>
  </w:style>
  <w:style w:type="paragraph" w:customStyle="1" w:styleId="Titre1Date">
    <w:name w:val="Titre 1 / Date"/>
    <w:basedOn w:val="Normal"/>
    <w:rsid w:val="00F614B5"/>
    <w:pPr>
      <w:tabs>
        <w:tab w:val="right" w:pos="9781"/>
      </w:tabs>
      <w:suppressAutoHyphens/>
      <w:spacing w:before="240" w:after="180" w:line="240" w:lineRule="auto"/>
      <w:ind w:left="113" w:right="113"/>
    </w:pPr>
    <w:rPr>
      <w:rFonts w:ascii="Bookman Old Style" w:eastAsia="Times New Roman" w:hAnsi="Bookman Old Style" w:cs="Times New Roman"/>
      <w:b/>
      <w:bCs/>
      <w:sz w:val="36"/>
      <w:szCs w:val="36"/>
      <w:lang w:eastAsia="fr-FR"/>
    </w:rPr>
  </w:style>
  <w:style w:type="character" w:styleId="Accentuation">
    <w:name w:val="Emphasis"/>
    <w:basedOn w:val="Policepardfaut"/>
    <w:uiPriority w:val="20"/>
    <w:qFormat/>
    <w:rsid w:val="00B1213C"/>
    <w:rPr>
      <w:i/>
      <w:iCs/>
    </w:rPr>
  </w:style>
  <w:style w:type="character" w:styleId="Lienhypertexte">
    <w:name w:val="Hyperlink"/>
    <w:basedOn w:val="Policepardfaut"/>
    <w:uiPriority w:val="99"/>
    <w:unhideWhenUsed/>
    <w:rsid w:val="00266499"/>
    <w:rPr>
      <w:color w:val="0563C1" w:themeColor="hyperlink"/>
      <w:u w:val="single"/>
    </w:rPr>
  </w:style>
  <w:style w:type="character" w:styleId="Mentionnonrsolue">
    <w:name w:val="Unresolved Mention"/>
    <w:basedOn w:val="Policepardfaut"/>
    <w:uiPriority w:val="99"/>
    <w:semiHidden/>
    <w:unhideWhenUsed/>
    <w:rsid w:val="00266499"/>
    <w:rPr>
      <w:color w:val="605E5C"/>
      <w:shd w:val="clear" w:color="auto" w:fill="E1DFDD"/>
    </w:rPr>
  </w:style>
  <w:style w:type="paragraph" w:styleId="NormalWeb">
    <w:name w:val="Normal (Web)"/>
    <w:basedOn w:val="Normal"/>
    <w:uiPriority w:val="99"/>
    <w:unhideWhenUsed/>
    <w:rsid w:val="0046398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31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1488</Words>
  <Characters>8184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METAIS</dc:creator>
  <cp:keywords/>
  <dc:description/>
  <cp:lastModifiedBy>Ber Enice</cp:lastModifiedBy>
  <cp:revision>5</cp:revision>
  <cp:lastPrinted>2022-03-01T14:21:00Z</cp:lastPrinted>
  <dcterms:created xsi:type="dcterms:W3CDTF">2022-03-01T13:43:00Z</dcterms:created>
  <dcterms:modified xsi:type="dcterms:W3CDTF">2022-03-01T14:22:00Z</dcterms:modified>
</cp:coreProperties>
</file>