
<file path=[Content_Types].xml><?xml version="1.0" encoding="utf-8"?>
<Types xmlns="http://schemas.openxmlformats.org/package/2006/content-types">
  <Default Extension="gif" ContentType="image/gif"/>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52EF" w14:textId="369C6502" w:rsidR="00512F50" w:rsidRPr="004E6462" w:rsidRDefault="00022F76" w:rsidP="00FC48D2">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705D6DA7">
            <wp:simplePos x="0" y="0"/>
            <wp:positionH relativeFrom="column">
              <wp:posOffset>-68580</wp:posOffset>
            </wp:positionH>
            <wp:positionV relativeFrom="paragraph">
              <wp:posOffset>-49568</wp:posOffset>
            </wp:positionV>
            <wp:extent cx="906780" cy="1047246"/>
            <wp:effectExtent l="0" t="0" r="7620" b="63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80" cy="1047246"/>
                    </a:xfrm>
                    <a:prstGeom prst="rect">
                      <a:avLst/>
                    </a:prstGeom>
                  </pic:spPr>
                </pic:pic>
              </a:graphicData>
            </a:graphic>
            <wp14:sizeRelH relativeFrom="margin">
              <wp14:pctWidth>0</wp14:pctWidth>
            </wp14:sizeRelH>
            <wp14:sizeRelV relativeFrom="margin">
              <wp14:pctHeight>0</wp14:pctHeight>
            </wp14:sizeRelV>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246FA2">
        <w:rPr>
          <w:rFonts w:ascii="Times New Roman" w:hAnsi="Times New Roman" w:cs="Times New Roman"/>
          <w:b/>
          <w:i/>
          <w:iCs/>
          <w:sz w:val="24"/>
          <w:szCs w:val="24"/>
        </w:rPr>
        <w:t>34</w:t>
      </w:r>
      <w:r w:rsidR="002C05D5" w:rsidRPr="004E6462">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0000DD6E" w14:textId="20A7D037" w:rsidR="00246FA2" w:rsidRPr="001167AC" w:rsidRDefault="002A0568" w:rsidP="00FC48D2">
      <w:pPr>
        <w:pBdr>
          <w:top w:val="single" w:sz="12" w:space="1" w:color="auto" w:shadow="1"/>
          <w:left w:val="single" w:sz="12" w:space="4" w:color="auto" w:shadow="1"/>
          <w:bottom w:val="single" w:sz="12" w:space="1" w:color="auto" w:shadow="1"/>
          <w:right w:val="single" w:sz="12" w:space="4" w:color="auto" w:shadow="1"/>
        </w:pBdr>
        <w:spacing w:after="120" w:line="240" w:lineRule="auto"/>
        <w:ind w:left="1559"/>
        <w:jc w:val="center"/>
        <w:rPr>
          <w:rFonts w:ascii="Comic Sans MS" w:hAnsi="Comic Sans MS" w:cs="Times New Roman"/>
          <w:b/>
          <w:color w:val="FF0000"/>
          <w:sz w:val="40"/>
          <w:szCs w:val="40"/>
        </w:rPr>
      </w:pPr>
      <w:r w:rsidRPr="001167AC">
        <w:rPr>
          <w:rFonts w:ascii="Comic Sans MS" w:hAnsi="Comic Sans MS" w:cs="Times New Roman"/>
          <w:b/>
          <w:color w:val="FF0000"/>
          <w:sz w:val="40"/>
          <w:szCs w:val="40"/>
        </w:rPr>
        <w:t>Bénéfices 1</w:t>
      </w:r>
      <w:r w:rsidRPr="001167AC">
        <w:rPr>
          <w:rFonts w:ascii="Comic Sans MS" w:hAnsi="Comic Sans MS" w:cs="Times New Roman"/>
          <w:b/>
          <w:color w:val="FF0000"/>
          <w:sz w:val="40"/>
          <w:szCs w:val="40"/>
          <w:vertAlign w:val="superscript"/>
        </w:rPr>
        <w:t>er</w:t>
      </w:r>
      <w:r w:rsidRPr="001167AC">
        <w:rPr>
          <w:rFonts w:ascii="Comic Sans MS" w:hAnsi="Comic Sans MS" w:cs="Times New Roman"/>
          <w:b/>
          <w:color w:val="FF0000"/>
          <w:sz w:val="40"/>
          <w:szCs w:val="40"/>
        </w:rPr>
        <w:t xml:space="preserve"> semestre 2021 : 6 milliards d’€ en 6 mois ! Du jamais vu</w:t>
      </w:r>
      <w:r w:rsidR="00246FA2" w:rsidRPr="001167AC">
        <w:rPr>
          <w:rFonts w:ascii="Comic Sans MS" w:hAnsi="Comic Sans MS" w:cs="Times New Roman"/>
          <w:b/>
          <w:color w:val="FF0000"/>
          <w:sz w:val="40"/>
          <w:szCs w:val="40"/>
        </w:rPr>
        <w:t> !</w:t>
      </w:r>
    </w:p>
    <w:p w14:paraId="4CD43A3D" w14:textId="4C2D0208" w:rsidR="008240B9" w:rsidRPr="004E6462" w:rsidRDefault="002A0568" w:rsidP="00FC48D2">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Champagne pour les actionnaires de Stellantis</w:t>
      </w:r>
      <w:r w:rsidR="00134882">
        <w:rPr>
          <w:rFonts w:ascii="Comic Sans MS" w:hAnsi="Comic Sans MS" w:cs="Times New Roman"/>
          <w:b/>
          <w:bCs/>
          <w:color w:val="FF0000"/>
          <w:sz w:val="32"/>
          <w:szCs w:val="32"/>
        </w:rPr>
        <w:t xml:space="preserve"> </w:t>
      </w:r>
      <w:r w:rsidR="002F4716">
        <w:rPr>
          <w:rFonts w:ascii="Comic Sans MS" w:hAnsi="Comic Sans MS" w:cs="Times New Roman"/>
          <w:b/>
          <w:bCs/>
          <w:color w:val="FF0000"/>
          <w:sz w:val="32"/>
          <w:szCs w:val="32"/>
        </w:rPr>
        <w:t>!</w:t>
      </w:r>
    </w:p>
    <w:p w14:paraId="7098DE14" w14:textId="64487600" w:rsidR="002A0568" w:rsidRPr="002A0568" w:rsidRDefault="002A0568" w:rsidP="001167AC">
      <w:pPr>
        <w:shd w:val="clear" w:color="auto" w:fill="FFFFFF"/>
        <w:spacing w:before="60" w:after="60" w:line="240" w:lineRule="auto"/>
        <w:jc w:val="both"/>
        <w:rPr>
          <w:rFonts w:ascii="Times New Roman" w:hAnsi="Times New Roman"/>
          <w:b/>
          <w:bCs/>
          <w:color w:val="222222"/>
          <w:sz w:val="24"/>
          <w:szCs w:val="24"/>
        </w:rPr>
      </w:pPr>
      <w:r w:rsidRPr="002A0568">
        <w:rPr>
          <w:rFonts w:ascii="Times New Roman" w:hAnsi="Times New Roman"/>
          <w:b/>
          <w:bCs/>
          <w:color w:val="222222"/>
          <w:sz w:val="24"/>
          <w:szCs w:val="24"/>
        </w:rPr>
        <w:t xml:space="preserve">6 milliards en 6 mois, 54 milliards </w:t>
      </w:r>
      <w:r w:rsidR="00783761">
        <w:rPr>
          <w:rFonts w:ascii="Times New Roman" w:hAnsi="Times New Roman"/>
          <w:b/>
          <w:bCs/>
          <w:color w:val="222222"/>
          <w:sz w:val="24"/>
          <w:szCs w:val="24"/>
        </w:rPr>
        <w:t>d’</w:t>
      </w:r>
      <w:r w:rsidRPr="002A0568">
        <w:rPr>
          <w:rFonts w:ascii="Times New Roman" w:hAnsi="Times New Roman"/>
          <w:b/>
          <w:bCs/>
          <w:color w:val="222222"/>
          <w:sz w:val="24"/>
          <w:szCs w:val="24"/>
        </w:rPr>
        <w:t>€ de liquidités, un record de marge opérationnelle (qui mesure la rentabilité du travail des salariés) avec 11,4 %, là aussi du jamais vu …</w:t>
      </w:r>
    </w:p>
    <w:p w14:paraId="338C9822" w14:textId="37D398A0" w:rsidR="002A0568" w:rsidRPr="002A0568" w:rsidRDefault="002A0568" w:rsidP="001167AC">
      <w:pPr>
        <w:shd w:val="clear" w:color="auto" w:fill="FFFFFF"/>
        <w:spacing w:before="60" w:after="60" w:line="240" w:lineRule="auto"/>
        <w:jc w:val="both"/>
        <w:rPr>
          <w:rFonts w:ascii="Times New Roman" w:hAnsi="Times New Roman"/>
          <w:color w:val="222222"/>
          <w:sz w:val="24"/>
          <w:szCs w:val="24"/>
        </w:rPr>
      </w:pPr>
      <w:r w:rsidRPr="002A0568">
        <w:rPr>
          <w:rFonts w:ascii="Times New Roman" w:hAnsi="Times New Roman"/>
          <w:color w:val="222222"/>
          <w:sz w:val="24"/>
          <w:szCs w:val="24"/>
          <w:u w:val="single"/>
        </w:rPr>
        <w:t>Pour rappel</w:t>
      </w:r>
      <w:r w:rsidRPr="002A0568">
        <w:rPr>
          <w:rFonts w:ascii="Times New Roman" w:hAnsi="Times New Roman"/>
          <w:color w:val="222222"/>
          <w:sz w:val="24"/>
          <w:szCs w:val="24"/>
        </w:rPr>
        <w:t xml:space="preserve"> : pour toute l’année 2020, le groupe PSA avait enregistré 2,2 milliards </w:t>
      </w:r>
      <w:r w:rsidR="00783761">
        <w:rPr>
          <w:rFonts w:ascii="Times New Roman" w:hAnsi="Times New Roman"/>
          <w:color w:val="222222"/>
          <w:sz w:val="24"/>
          <w:szCs w:val="24"/>
        </w:rPr>
        <w:t>d’</w:t>
      </w:r>
      <w:r w:rsidRPr="002A0568">
        <w:rPr>
          <w:rFonts w:ascii="Times New Roman" w:hAnsi="Times New Roman"/>
          <w:color w:val="222222"/>
          <w:sz w:val="24"/>
          <w:szCs w:val="24"/>
        </w:rPr>
        <w:t>€ de bénéfices et 24 millions € pour le groupe FCA.</w:t>
      </w:r>
    </w:p>
    <w:p w14:paraId="33B5155D" w14:textId="4D0DC4F7" w:rsidR="002A0568" w:rsidRPr="002A0568" w:rsidRDefault="001167AC" w:rsidP="001167AC">
      <w:pPr>
        <w:shd w:val="clear" w:color="auto" w:fill="FFFFFF"/>
        <w:spacing w:before="60" w:after="60" w:line="240" w:lineRule="auto"/>
        <w:jc w:val="both"/>
        <w:rPr>
          <w:rFonts w:ascii="Times New Roman" w:hAnsi="Times New Roman"/>
          <w:color w:val="222222"/>
          <w:sz w:val="24"/>
          <w:szCs w:val="24"/>
        </w:rPr>
      </w:pPr>
      <w:r w:rsidRPr="002A0568">
        <w:rPr>
          <w:rFonts w:ascii="Times New Roman" w:eastAsia="Times New Roman" w:hAnsi="Times New Roman" w:cs="Times New Roman"/>
          <w:noProof/>
          <w:color w:val="201F1E"/>
          <w:spacing w:val="-8"/>
          <w:lang w:eastAsia="fr-FR"/>
        </w:rPr>
        <w:drawing>
          <wp:anchor distT="0" distB="0" distL="114300" distR="114300" simplePos="0" relativeHeight="251676672" behindDoc="0" locked="0" layoutInCell="1" allowOverlap="1" wp14:anchorId="76FBBACB" wp14:editId="2C5CA230">
            <wp:simplePos x="0" y="0"/>
            <wp:positionH relativeFrom="column">
              <wp:posOffset>4637405</wp:posOffset>
            </wp:positionH>
            <wp:positionV relativeFrom="paragraph">
              <wp:posOffset>34925</wp:posOffset>
            </wp:positionV>
            <wp:extent cx="2092325" cy="1864995"/>
            <wp:effectExtent l="0" t="0" r="3175" b="1905"/>
            <wp:wrapThrough wrapText="bothSides">
              <wp:wrapPolygon edited="0">
                <wp:start x="0" y="0"/>
                <wp:lineTo x="0" y="21401"/>
                <wp:lineTo x="21436" y="21401"/>
                <wp:lineTo x="21436"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2325" cy="1864995"/>
                    </a:xfrm>
                    <a:prstGeom prst="rect">
                      <a:avLst/>
                    </a:prstGeom>
                  </pic:spPr>
                </pic:pic>
              </a:graphicData>
            </a:graphic>
            <wp14:sizeRelH relativeFrom="margin">
              <wp14:pctWidth>0</wp14:pctWidth>
            </wp14:sizeRelH>
            <wp14:sizeRelV relativeFrom="margin">
              <wp14:pctHeight>0</wp14:pctHeight>
            </wp14:sizeRelV>
          </wp:anchor>
        </w:drawing>
      </w:r>
      <w:r w:rsidR="002A0568" w:rsidRPr="002A0568">
        <w:rPr>
          <w:rFonts w:ascii="Times New Roman" w:hAnsi="Times New Roman"/>
          <w:color w:val="222222"/>
          <w:sz w:val="24"/>
          <w:szCs w:val="24"/>
        </w:rPr>
        <w:t>Pour le 1</w:t>
      </w:r>
      <w:r w:rsidR="002A0568" w:rsidRPr="002A0568">
        <w:rPr>
          <w:rFonts w:ascii="Times New Roman" w:hAnsi="Times New Roman"/>
          <w:color w:val="222222"/>
          <w:sz w:val="24"/>
          <w:szCs w:val="24"/>
          <w:vertAlign w:val="superscript"/>
        </w:rPr>
        <w:t>er</w:t>
      </w:r>
      <w:r w:rsidR="002A0568" w:rsidRPr="002A0568">
        <w:rPr>
          <w:rFonts w:ascii="Times New Roman" w:hAnsi="Times New Roman"/>
          <w:color w:val="222222"/>
          <w:sz w:val="24"/>
          <w:szCs w:val="24"/>
        </w:rPr>
        <w:t xml:space="preserve"> semestre 2021, le groupe Stellantis affiche donc 3 fois plus de bénéfices en deux fois moins de temps qu’en 2020 !!</w:t>
      </w:r>
    </w:p>
    <w:p w14:paraId="45014F6D" w14:textId="1D4C162B" w:rsidR="002A0568" w:rsidRPr="002A0568" w:rsidRDefault="002A0568" w:rsidP="001167AC">
      <w:pPr>
        <w:shd w:val="clear" w:color="auto" w:fill="FFFFFF"/>
        <w:spacing w:before="60" w:after="60" w:line="240" w:lineRule="auto"/>
        <w:jc w:val="both"/>
        <w:rPr>
          <w:rFonts w:ascii="Times New Roman" w:hAnsi="Times New Roman"/>
          <w:color w:val="222222"/>
          <w:sz w:val="24"/>
          <w:szCs w:val="24"/>
        </w:rPr>
      </w:pPr>
      <w:r w:rsidRPr="002A0568">
        <w:rPr>
          <w:rFonts w:ascii="Times New Roman" w:hAnsi="Times New Roman"/>
          <w:color w:val="222222"/>
          <w:sz w:val="24"/>
          <w:szCs w:val="24"/>
        </w:rPr>
        <w:t>Ce résultat n’est pas dû au hasard mais à la surexploitation non seulement de tous les salariés de Stellantis (CDI et intérimaires) mais aussi de tous les salariés les sous-traitants et fournisseurs du groupe.</w:t>
      </w:r>
    </w:p>
    <w:p w14:paraId="5E50DCBE" w14:textId="764FACFF" w:rsidR="002A0568" w:rsidRPr="002A0568" w:rsidRDefault="002A0568" w:rsidP="001167AC">
      <w:pPr>
        <w:shd w:val="clear" w:color="auto" w:fill="FFFFFF"/>
        <w:spacing w:before="60" w:after="60" w:line="240" w:lineRule="auto"/>
        <w:jc w:val="both"/>
        <w:rPr>
          <w:rFonts w:ascii="Times New Roman" w:hAnsi="Times New Roman"/>
          <w:color w:val="222222"/>
          <w:sz w:val="24"/>
          <w:szCs w:val="24"/>
        </w:rPr>
      </w:pPr>
      <w:r w:rsidRPr="002A0568">
        <w:rPr>
          <w:rFonts w:ascii="Times New Roman" w:hAnsi="Times New Roman"/>
          <w:color w:val="222222"/>
          <w:sz w:val="24"/>
          <w:szCs w:val="24"/>
        </w:rPr>
        <w:t>Depuis le COVID, dans toutes les usines du groupe, le sous-effectif s’est aggravé à tel point qu’avant les congés, les salariés administratifs, techniciens, RU et RG étaient en poste de fabrication.</w:t>
      </w:r>
    </w:p>
    <w:p w14:paraId="5F313E30" w14:textId="29F2054A" w:rsidR="002A0568" w:rsidRPr="002A0568" w:rsidRDefault="002A0568" w:rsidP="001167AC">
      <w:pPr>
        <w:shd w:val="clear" w:color="auto" w:fill="FFFFFF"/>
        <w:spacing w:before="60" w:after="60" w:line="240" w:lineRule="auto"/>
        <w:jc w:val="both"/>
        <w:rPr>
          <w:rFonts w:ascii="Times New Roman" w:hAnsi="Times New Roman"/>
          <w:color w:val="222222"/>
          <w:sz w:val="24"/>
          <w:szCs w:val="24"/>
        </w:rPr>
      </w:pPr>
      <w:r w:rsidRPr="002A0568">
        <w:rPr>
          <w:rFonts w:ascii="Times New Roman" w:hAnsi="Times New Roman"/>
          <w:color w:val="222222"/>
          <w:sz w:val="24"/>
          <w:szCs w:val="24"/>
        </w:rPr>
        <w:t>De plus en plus d’activités sont sous-traitées à des entreprises qui emploient elles-mêmes des intérimaires qui sont encore moins bien payés que les intérimaires de PSA.</w:t>
      </w:r>
    </w:p>
    <w:p w14:paraId="7F2B971E" w14:textId="639B99D0" w:rsidR="002A0568" w:rsidRPr="002A0568" w:rsidRDefault="002A0568" w:rsidP="001167AC">
      <w:pPr>
        <w:shd w:val="clear" w:color="auto" w:fill="FFFFFF"/>
        <w:spacing w:before="60" w:after="60" w:line="240" w:lineRule="auto"/>
        <w:jc w:val="both"/>
        <w:rPr>
          <w:rFonts w:ascii="Times New Roman" w:hAnsi="Times New Roman"/>
          <w:color w:val="222222"/>
          <w:sz w:val="24"/>
          <w:szCs w:val="24"/>
        </w:rPr>
      </w:pPr>
      <w:r w:rsidRPr="002A0568">
        <w:rPr>
          <w:rFonts w:ascii="Times New Roman" w:hAnsi="Times New Roman"/>
          <w:color w:val="222222"/>
          <w:sz w:val="24"/>
          <w:szCs w:val="24"/>
        </w:rPr>
        <w:t xml:space="preserve">A tout cela, se rajoute les centaines de millions </w:t>
      </w:r>
      <w:r w:rsidR="001167AC">
        <w:rPr>
          <w:rFonts w:ascii="Times New Roman" w:hAnsi="Times New Roman"/>
          <w:color w:val="222222"/>
          <w:sz w:val="24"/>
          <w:szCs w:val="24"/>
        </w:rPr>
        <w:t>d’</w:t>
      </w:r>
      <w:r w:rsidRPr="002A0568">
        <w:rPr>
          <w:rFonts w:ascii="Times New Roman" w:hAnsi="Times New Roman"/>
          <w:color w:val="222222"/>
          <w:sz w:val="24"/>
          <w:szCs w:val="24"/>
        </w:rPr>
        <w:t>€ d’aide publiques via le chômage partiel…</w:t>
      </w:r>
    </w:p>
    <w:p w14:paraId="711F9156" w14:textId="20C5E561" w:rsidR="002A0568" w:rsidRPr="002A0568" w:rsidRDefault="002A0568" w:rsidP="001167AC">
      <w:pPr>
        <w:shd w:val="clear" w:color="auto" w:fill="FFFFFF"/>
        <w:spacing w:before="60" w:after="60" w:line="240" w:lineRule="auto"/>
        <w:ind w:right="-142"/>
        <w:jc w:val="center"/>
        <w:rPr>
          <w:rFonts w:ascii="Times New Roman" w:eastAsia="Times New Roman" w:hAnsi="Times New Roman" w:cs="Times New Roman"/>
          <w:color w:val="FF0000"/>
          <w:sz w:val="20"/>
          <w:szCs w:val="20"/>
          <w:lang w:eastAsia="fr-FR"/>
        </w:rPr>
      </w:pPr>
      <w:r w:rsidRPr="002A0568">
        <w:rPr>
          <w:rFonts w:ascii="Times New Roman" w:hAnsi="Times New Roman"/>
          <w:b/>
          <w:color w:val="FF0000"/>
          <w:sz w:val="28"/>
          <w:szCs w:val="28"/>
        </w:rPr>
        <w:t>Ces milliards, fruit de notre travail doivent servir à augmenter</w:t>
      </w:r>
      <w:r w:rsidR="001167AC">
        <w:rPr>
          <w:rFonts w:ascii="Times New Roman" w:hAnsi="Times New Roman"/>
          <w:b/>
          <w:color w:val="FF0000"/>
          <w:sz w:val="28"/>
          <w:szCs w:val="28"/>
        </w:rPr>
        <w:t xml:space="preserve"> </w:t>
      </w:r>
      <w:r w:rsidRPr="002A0568">
        <w:rPr>
          <w:rFonts w:ascii="Times New Roman" w:hAnsi="Times New Roman"/>
          <w:b/>
          <w:color w:val="FF0000"/>
          <w:sz w:val="28"/>
          <w:szCs w:val="28"/>
        </w:rPr>
        <w:t>les salaires des CDI et des intérimaires et à embaucher massivement.</w:t>
      </w:r>
    </w:p>
    <w:p w14:paraId="2EF04D4F" w14:textId="244310A3" w:rsidR="00D05870" w:rsidRPr="00D05870" w:rsidRDefault="002A0568" w:rsidP="00974009">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Qu’en sera-t-il de la prime d’intéressement ?</w:t>
      </w:r>
    </w:p>
    <w:p w14:paraId="04103C54" w14:textId="3BE2042C" w:rsidR="002A0568" w:rsidRPr="001167AC" w:rsidRDefault="001167AC" w:rsidP="001167AC">
      <w:pPr>
        <w:shd w:val="clear" w:color="auto" w:fill="FFFFFF"/>
        <w:spacing w:before="60" w:after="60" w:line="240" w:lineRule="auto"/>
        <w:jc w:val="both"/>
        <w:rPr>
          <w:rFonts w:ascii="Times New Roman" w:hAnsi="Times New Roman"/>
          <w:b/>
          <w:color w:val="222222"/>
          <w:sz w:val="24"/>
          <w:szCs w:val="28"/>
        </w:rPr>
      </w:pPr>
      <w:r w:rsidRPr="001167AC">
        <w:rPr>
          <w:noProof/>
          <w:sz w:val="24"/>
          <w:szCs w:val="24"/>
        </w:rPr>
        <w:drawing>
          <wp:anchor distT="0" distB="0" distL="114300" distR="114300" simplePos="0" relativeHeight="251679744" behindDoc="0" locked="0" layoutInCell="1" allowOverlap="1" wp14:anchorId="0A09AD44" wp14:editId="24056C08">
            <wp:simplePos x="0" y="0"/>
            <wp:positionH relativeFrom="column">
              <wp:posOffset>-6985</wp:posOffset>
            </wp:positionH>
            <wp:positionV relativeFrom="paragraph">
              <wp:posOffset>34925</wp:posOffset>
            </wp:positionV>
            <wp:extent cx="2023110" cy="1548130"/>
            <wp:effectExtent l="0" t="0" r="0" b="0"/>
            <wp:wrapThrough wrapText="bothSides">
              <wp:wrapPolygon edited="0">
                <wp:start x="0" y="0"/>
                <wp:lineTo x="0" y="21263"/>
                <wp:lineTo x="21356" y="21263"/>
                <wp:lineTo x="2135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0549" t="5860" r="3950" b="29973"/>
                    <a:stretch/>
                  </pic:blipFill>
                  <pic:spPr bwMode="auto">
                    <a:xfrm>
                      <a:off x="0" y="0"/>
                      <a:ext cx="2023110" cy="1548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568" w:rsidRPr="001167AC">
        <w:rPr>
          <w:rFonts w:ascii="Times New Roman" w:hAnsi="Times New Roman"/>
          <w:b/>
          <w:color w:val="222222"/>
          <w:sz w:val="24"/>
          <w:szCs w:val="28"/>
        </w:rPr>
        <w:t>En juillet dernier, La CGT avait eu raison de refuser de signer le nouvel accord d’intéressement (signé par tous les autres syndicats) et de le dénoncer.</w:t>
      </w:r>
    </w:p>
    <w:p w14:paraId="7DE716D0" w14:textId="576143D2" w:rsidR="002A0568" w:rsidRPr="001167AC" w:rsidRDefault="002A0568" w:rsidP="001167AC">
      <w:pPr>
        <w:shd w:val="clear" w:color="auto" w:fill="FFFFFF"/>
        <w:spacing w:before="60" w:after="60" w:line="240" w:lineRule="auto"/>
        <w:jc w:val="both"/>
        <w:rPr>
          <w:rFonts w:ascii="Times New Roman" w:hAnsi="Times New Roman"/>
          <w:color w:val="222222"/>
          <w:sz w:val="24"/>
          <w:szCs w:val="28"/>
        </w:rPr>
      </w:pPr>
      <w:r w:rsidRPr="001167AC">
        <w:rPr>
          <w:rFonts w:ascii="Times New Roman" w:hAnsi="Times New Roman"/>
          <w:color w:val="222222"/>
          <w:sz w:val="24"/>
          <w:szCs w:val="28"/>
          <w:u w:val="single"/>
        </w:rPr>
        <w:t>Rappel </w:t>
      </w:r>
      <w:r w:rsidRPr="001167AC">
        <w:rPr>
          <w:rFonts w:ascii="Times New Roman" w:hAnsi="Times New Roman"/>
          <w:color w:val="222222"/>
          <w:sz w:val="24"/>
          <w:szCs w:val="28"/>
        </w:rPr>
        <w:t>: à la surprise générale, le 14 juin, la direction convoque précipitamment les syndicats pour modifier l’accord d’intéressement en vigueur pour y changer les règles.</w:t>
      </w:r>
    </w:p>
    <w:p w14:paraId="6709E42C" w14:textId="1B34C53C" w:rsidR="002A0568" w:rsidRPr="001167AC" w:rsidRDefault="002A0568" w:rsidP="001167AC">
      <w:pPr>
        <w:shd w:val="clear" w:color="auto" w:fill="FFFFFF"/>
        <w:spacing w:before="60" w:after="60" w:line="240" w:lineRule="auto"/>
        <w:jc w:val="both"/>
        <w:rPr>
          <w:rFonts w:ascii="Times New Roman" w:hAnsi="Times New Roman"/>
          <w:color w:val="222222"/>
          <w:sz w:val="24"/>
          <w:szCs w:val="28"/>
        </w:rPr>
      </w:pPr>
      <w:r w:rsidRPr="001167AC">
        <w:rPr>
          <w:rFonts w:ascii="Times New Roman" w:hAnsi="Times New Roman"/>
          <w:color w:val="222222"/>
          <w:sz w:val="24"/>
          <w:szCs w:val="28"/>
        </w:rPr>
        <w:t xml:space="preserve">La direction a changé, entre autres, les </w:t>
      </w:r>
      <w:r w:rsidRPr="001167AC">
        <w:rPr>
          <w:rFonts w:ascii="Times New Roman" w:hAnsi="Times New Roman"/>
          <w:b/>
          <w:bCs/>
          <w:color w:val="222222"/>
          <w:sz w:val="24"/>
          <w:szCs w:val="28"/>
        </w:rPr>
        <w:t>critères de déclenchement</w:t>
      </w:r>
      <w:r w:rsidRPr="001167AC">
        <w:rPr>
          <w:rFonts w:ascii="Times New Roman" w:hAnsi="Times New Roman"/>
          <w:color w:val="222222"/>
          <w:sz w:val="24"/>
          <w:szCs w:val="28"/>
        </w:rPr>
        <w:t xml:space="preserve"> de la prime.</w:t>
      </w:r>
      <w:r w:rsidR="001167AC">
        <w:rPr>
          <w:rFonts w:ascii="Times New Roman" w:hAnsi="Times New Roman"/>
          <w:color w:val="222222"/>
          <w:sz w:val="24"/>
          <w:szCs w:val="28"/>
        </w:rPr>
        <w:t xml:space="preserve"> </w:t>
      </w:r>
      <w:r w:rsidRPr="001167AC">
        <w:rPr>
          <w:rFonts w:ascii="Times New Roman" w:hAnsi="Times New Roman"/>
          <w:color w:val="222222"/>
          <w:sz w:val="24"/>
          <w:szCs w:val="28"/>
        </w:rPr>
        <w:t>Désormais, il ne suffit plus que l’entreprise fasse des bénéfices, il faut remplir 2 nouveaux critères :</w:t>
      </w:r>
    </w:p>
    <w:p w14:paraId="01836BAB" w14:textId="27E3C895" w:rsidR="002A0568" w:rsidRPr="001167AC" w:rsidRDefault="002A0568" w:rsidP="001167AC">
      <w:pPr>
        <w:pStyle w:val="Paragraphedeliste"/>
        <w:numPr>
          <w:ilvl w:val="0"/>
          <w:numId w:val="26"/>
        </w:numPr>
        <w:shd w:val="clear" w:color="auto" w:fill="FFFFFF"/>
        <w:spacing w:before="60" w:after="60" w:line="240" w:lineRule="auto"/>
        <w:jc w:val="both"/>
        <w:rPr>
          <w:rFonts w:ascii="Times New Roman" w:hAnsi="Times New Roman"/>
          <w:b/>
          <w:color w:val="222222"/>
          <w:sz w:val="24"/>
          <w:szCs w:val="28"/>
        </w:rPr>
      </w:pPr>
      <w:r w:rsidRPr="001167AC">
        <w:rPr>
          <w:rFonts w:ascii="Times New Roman" w:hAnsi="Times New Roman"/>
          <w:b/>
          <w:color w:val="222222"/>
          <w:sz w:val="24"/>
          <w:szCs w:val="28"/>
        </w:rPr>
        <w:t>Que le compte courant de Stellantis (le free cash-flow en anglais) soit positif.</w:t>
      </w:r>
    </w:p>
    <w:p w14:paraId="29C62004" w14:textId="60C343D2" w:rsidR="002A0568" w:rsidRPr="001167AC" w:rsidRDefault="002A0568" w:rsidP="001167AC">
      <w:pPr>
        <w:pStyle w:val="Paragraphedeliste"/>
        <w:numPr>
          <w:ilvl w:val="0"/>
          <w:numId w:val="26"/>
        </w:numPr>
        <w:shd w:val="clear" w:color="auto" w:fill="FFFFFF"/>
        <w:spacing w:before="60" w:after="60" w:line="240" w:lineRule="auto"/>
        <w:jc w:val="both"/>
        <w:rPr>
          <w:rFonts w:ascii="Times New Roman" w:hAnsi="Times New Roman"/>
          <w:color w:val="222222"/>
          <w:sz w:val="24"/>
          <w:szCs w:val="28"/>
        </w:rPr>
      </w:pPr>
      <w:r w:rsidRPr="001167AC">
        <w:rPr>
          <w:rFonts w:ascii="Times New Roman" w:hAnsi="Times New Roman"/>
          <w:color w:val="222222"/>
          <w:sz w:val="24"/>
          <w:szCs w:val="28"/>
        </w:rPr>
        <w:t>Que Stellantis ne paye pas en 2021 des pénalités pour dépassement des normes pollution.</w:t>
      </w:r>
    </w:p>
    <w:p w14:paraId="5EBDB29E" w14:textId="0CC38DFA" w:rsidR="002A0568" w:rsidRPr="001167AC" w:rsidRDefault="002A0568" w:rsidP="001167AC">
      <w:pPr>
        <w:shd w:val="clear" w:color="auto" w:fill="FFFFFF"/>
        <w:spacing w:before="60" w:after="60" w:line="240" w:lineRule="auto"/>
        <w:jc w:val="both"/>
        <w:rPr>
          <w:rFonts w:ascii="Times New Roman" w:hAnsi="Times New Roman"/>
          <w:color w:val="222222"/>
          <w:sz w:val="24"/>
          <w:szCs w:val="28"/>
        </w:rPr>
      </w:pPr>
      <w:r w:rsidRPr="001167AC">
        <w:rPr>
          <w:rFonts w:ascii="Times New Roman" w:hAnsi="Times New Roman"/>
          <w:bCs/>
          <w:color w:val="222222"/>
          <w:sz w:val="24"/>
          <w:szCs w:val="28"/>
        </w:rPr>
        <w:t>L’annonce des résultats financiers de Stellantis pour le 1</w:t>
      </w:r>
      <w:r w:rsidRPr="001167AC">
        <w:rPr>
          <w:rFonts w:ascii="Times New Roman" w:hAnsi="Times New Roman"/>
          <w:bCs/>
          <w:color w:val="222222"/>
          <w:sz w:val="24"/>
          <w:szCs w:val="28"/>
          <w:vertAlign w:val="superscript"/>
        </w:rPr>
        <w:t>er</w:t>
      </w:r>
      <w:r w:rsidRPr="001167AC">
        <w:rPr>
          <w:rFonts w:ascii="Times New Roman" w:hAnsi="Times New Roman"/>
          <w:bCs/>
          <w:color w:val="222222"/>
          <w:sz w:val="24"/>
          <w:szCs w:val="28"/>
        </w:rPr>
        <w:t xml:space="preserve"> semestre 2021 affiche bien un bénéfice de 6 milliards </w:t>
      </w:r>
      <w:r w:rsidR="00783761">
        <w:rPr>
          <w:rFonts w:ascii="Times New Roman" w:hAnsi="Times New Roman"/>
          <w:bCs/>
          <w:color w:val="222222"/>
          <w:sz w:val="24"/>
          <w:szCs w:val="28"/>
        </w:rPr>
        <w:t>d’</w:t>
      </w:r>
      <w:r w:rsidRPr="001167AC">
        <w:rPr>
          <w:rFonts w:ascii="Times New Roman" w:hAnsi="Times New Roman"/>
          <w:bCs/>
          <w:color w:val="222222"/>
          <w:sz w:val="24"/>
          <w:szCs w:val="28"/>
        </w:rPr>
        <w:t>€</w:t>
      </w:r>
      <w:r w:rsidRPr="001167AC">
        <w:rPr>
          <w:rFonts w:ascii="Times New Roman" w:hAnsi="Times New Roman"/>
          <w:b/>
          <w:color w:val="222222"/>
          <w:sz w:val="24"/>
          <w:szCs w:val="28"/>
        </w:rPr>
        <w:t xml:space="preserve"> </w:t>
      </w:r>
      <w:r w:rsidRPr="001167AC">
        <w:rPr>
          <w:rFonts w:ascii="Times New Roman" w:hAnsi="Times New Roman"/>
          <w:b/>
          <w:color w:val="222222"/>
          <w:sz w:val="24"/>
          <w:szCs w:val="28"/>
          <w:u w:val="single"/>
        </w:rPr>
        <w:t>MAIS</w:t>
      </w:r>
      <w:r w:rsidRPr="001167AC">
        <w:rPr>
          <w:rFonts w:ascii="Times New Roman" w:hAnsi="Times New Roman"/>
          <w:b/>
          <w:color w:val="222222"/>
          <w:sz w:val="24"/>
          <w:szCs w:val="28"/>
        </w:rPr>
        <w:t xml:space="preserve"> un compte courant négatif de – 1,2 milliard </w:t>
      </w:r>
      <w:r w:rsidR="00783761">
        <w:rPr>
          <w:rFonts w:ascii="Times New Roman" w:hAnsi="Times New Roman"/>
          <w:b/>
          <w:color w:val="222222"/>
          <w:sz w:val="24"/>
          <w:szCs w:val="28"/>
        </w:rPr>
        <w:t>d’</w:t>
      </w:r>
      <w:r w:rsidRPr="001167AC">
        <w:rPr>
          <w:rFonts w:ascii="Times New Roman" w:hAnsi="Times New Roman"/>
          <w:b/>
          <w:color w:val="222222"/>
          <w:sz w:val="24"/>
          <w:szCs w:val="28"/>
        </w:rPr>
        <w:t>€.</w:t>
      </w:r>
      <w:r w:rsidR="001167AC">
        <w:rPr>
          <w:rFonts w:ascii="Times New Roman" w:hAnsi="Times New Roman"/>
          <w:b/>
          <w:color w:val="222222"/>
          <w:sz w:val="24"/>
          <w:szCs w:val="28"/>
        </w:rPr>
        <w:t xml:space="preserve"> </w:t>
      </w:r>
      <w:r w:rsidRPr="001167AC">
        <w:rPr>
          <w:rFonts w:ascii="Times New Roman" w:hAnsi="Times New Roman"/>
          <w:b/>
          <w:bCs/>
          <w:color w:val="222222"/>
          <w:sz w:val="24"/>
          <w:szCs w:val="28"/>
        </w:rPr>
        <w:t xml:space="preserve">Vous avez compris l’arnaque. </w:t>
      </w:r>
      <w:r w:rsidRPr="001167AC">
        <w:rPr>
          <w:rFonts w:ascii="Times New Roman" w:hAnsi="Times New Roman"/>
          <w:color w:val="222222"/>
          <w:sz w:val="24"/>
          <w:szCs w:val="28"/>
        </w:rPr>
        <w:t>Si la prime d’intéressement avait dû être calculée au 1</w:t>
      </w:r>
      <w:r w:rsidRPr="001167AC">
        <w:rPr>
          <w:rFonts w:ascii="Times New Roman" w:hAnsi="Times New Roman"/>
          <w:color w:val="222222"/>
          <w:sz w:val="24"/>
          <w:szCs w:val="28"/>
          <w:vertAlign w:val="superscript"/>
        </w:rPr>
        <w:t>er</w:t>
      </w:r>
      <w:r w:rsidRPr="001167AC">
        <w:rPr>
          <w:rFonts w:ascii="Times New Roman" w:hAnsi="Times New Roman"/>
          <w:color w:val="222222"/>
          <w:sz w:val="24"/>
          <w:szCs w:val="28"/>
        </w:rPr>
        <w:t xml:space="preserve"> juillet</w:t>
      </w:r>
      <w:r w:rsidRPr="001167AC">
        <w:rPr>
          <w:rFonts w:ascii="Times New Roman" w:hAnsi="Times New Roman"/>
          <w:b/>
          <w:bCs/>
          <w:color w:val="222222"/>
          <w:sz w:val="24"/>
          <w:szCs w:val="28"/>
        </w:rPr>
        <w:t xml:space="preserve"> avec le nouvel accord, on aurait touché zéro. </w:t>
      </w:r>
      <w:r w:rsidRPr="001167AC">
        <w:rPr>
          <w:rFonts w:ascii="Times New Roman" w:hAnsi="Times New Roman"/>
          <w:color w:val="222222"/>
          <w:sz w:val="24"/>
          <w:szCs w:val="28"/>
        </w:rPr>
        <w:t>Qu’en sera-t-il à la fin d’année ? Mystère !</w:t>
      </w:r>
    </w:p>
    <w:p w14:paraId="6B2EFF0A" w14:textId="6C323ECA" w:rsidR="002A0568" w:rsidRDefault="002A0568" w:rsidP="001167AC">
      <w:pPr>
        <w:shd w:val="clear" w:color="auto" w:fill="FFFFFF"/>
        <w:spacing w:before="60" w:after="60" w:line="240" w:lineRule="auto"/>
        <w:jc w:val="center"/>
        <w:rPr>
          <w:rFonts w:ascii="Times New Roman" w:hAnsi="Times New Roman"/>
          <w:b/>
          <w:color w:val="FF0000"/>
          <w:sz w:val="28"/>
          <w:szCs w:val="28"/>
        </w:rPr>
      </w:pPr>
      <w:r w:rsidRPr="002A0568">
        <w:rPr>
          <w:rFonts w:ascii="Times New Roman" w:hAnsi="Times New Roman"/>
          <w:b/>
          <w:color w:val="FF0000"/>
          <w:sz w:val="28"/>
          <w:szCs w:val="28"/>
        </w:rPr>
        <w:t xml:space="preserve">Preuve supplémentaire, que la prime d’intéressement ne peut pas remplacer de vraies augmentations générales de salaire pour les quelles il faudra se </w:t>
      </w:r>
      <w:r w:rsidRPr="002A0568">
        <w:rPr>
          <w:rFonts w:ascii="Times New Roman" w:hAnsi="Times New Roman"/>
          <w:b/>
          <w:color w:val="FF0000"/>
          <w:sz w:val="28"/>
          <w:szCs w:val="28"/>
        </w:rPr>
        <w:t>battre collectivement</w:t>
      </w:r>
      <w:r w:rsidRPr="002A0568">
        <w:rPr>
          <w:rFonts w:ascii="Times New Roman" w:hAnsi="Times New Roman"/>
          <w:b/>
          <w:color w:val="FF0000"/>
          <w:sz w:val="28"/>
          <w:szCs w:val="28"/>
        </w:rPr>
        <w:t xml:space="preserve"> !</w:t>
      </w:r>
    </w:p>
    <w:p w14:paraId="33C50611" w14:textId="77777777" w:rsidR="001167AC" w:rsidRPr="0006070A" w:rsidRDefault="001167AC" w:rsidP="001167A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80" w:after="80" w:line="240" w:lineRule="auto"/>
        <w:jc w:val="center"/>
        <w:textAlignment w:val="baseline"/>
        <w:rPr>
          <w:rFonts w:ascii="Comic Sans MS" w:eastAsia="Times New Roman" w:hAnsi="Comic Sans MS" w:cs="Times New Roman"/>
          <w:b/>
          <w:bCs/>
          <w:color w:val="FF0000"/>
          <w:sz w:val="32"/>
          <w:szCs w:val="32"/>
          <w:lang w:eastAsia="fr-FR"/>
        </w:rPr>
      </w:pPr>
      <w:r w:rsidRPr="0006070A">
        <w:rPr>
          <w:rFonts w:ascii="Comic Sans MS" w:eastAsia="Times New Roman" w:hAnsi="Comic Sans MS" w:cs="Times New Roman"/>
          <w:b/>
          <w:bCs/>
          <w:color w:val="FF0000"/>
          <w:sz w:val="32"/>
          <w:szCs w:val="32"/>
          <w:lang w:eastAsia="fr-FR"/>
        </w:rPr>
        <w:t>CSE du 19 août 2021</w:t>
      </w:r>
    </w:p>
    <w:p w14:paraId="28868F25" w14:textId="77777777" w:rsidR="001167AC" w:rsidRPr="00A67BB5" w:rsidRDefault="001167AC" w:rsidP="001167AC">
      <w:pPr>
        <w:shd w:val="clear" w:color="auto" w:fill="FFFFFF"/>
        <w:spacing w:after="80" w:line="240" w:lineRule="auto"/>
        <w:jc w:val="both"/>
        <w:textAlignment w:val="baseline"/>
        <w:rPr>
          <w:rFonts w:ascii="Times New Roman" w:hAnsi="Times New Roman" w:cs="Times New Roman"/>
          <w:spacing w:val="-4"/>
          <w:sz w:val="24"/>
          <w:szCs w:val="24"/>
        </w:rPr>
      </w:pPr>
      <w:r w:rsidRPr="00A67BB5">
        <w:rPr>
          <w:rFonts w:ascii="Times New Roman" w:eastAsia="Times New Roman" w:hAnsi="Times New Roman" w:cs="Times New Roman"/>
          <w:spacing w:val="-4"/>
          <w:sz w:val="24"/>
          <w:szCs w:val="24"/>
          <w:lang w:eastAsia="fr-FR"/>
        </w:rPr>
        <w:t xml:space="preserve">Lors du CSE la direction annonce que le système 2 ne travaillera pas les 23 et 24 août sur les 3 tournées et le 25 août uniquement sur la TB. Sauf QCP, BTU, quai. Pour lire le communiqué envoyé à la presse allez sur le lien suivant : </w:t>
      </w:r>
      <w:hyperlink r:id="rId10" w:history="1">
        <w:r w:rsidRPr="00A67BB5">
          <w:rPr>
            <w:rStyle w:val="Lienhypertexte"/>
            <w:rFonts w:ascii="Times New Roman" w:eastAsia="Times New Roman" w:hAnsi="Times New Roman" w:cs="Times New Roman"/>
            <w:spacing w:val="-4"/>
            <w:sz w:val="24"/>
            <w:szCs w:val="24"/>
            <w:lang w:eastAsia="fr-FR"/>
          </w:rPr>
          <w:t>http://psasochaux.reference-syndicale.fr/files/2021/08/Communique-a-la-presse-cse-du-19-aout-2021.pdf</w:t>
        </w:r>
      </w:hyperlink>
    </w:p>
    <w:p w14:paraId="7C0ABBCA" w14:textId="61EB2483" w:rsidR="00C07516" w:rsidRPr="004E6462" w:rsidRDefault="003F5C2E" w:rsidP="00FC48D2">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textAlignment w:val="baseline"/>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lastRenderedPageBreak/>
        <w:t>Convaincre et non contrain</w:t>
      </w:r>
      <w:r w:rsidR="00FC48D2">
        <w:rPr>
          <w:rFonts w:ascii="Comic Sans MS" w:eastAsia="Times New Roman" w:hAnsi="Comic Sans MS" w:cs="Times New Roman"/>
          <w:b/>
          <w:bCs/>
          <w:color w:val="FF0000"/>
          <w:sz w:val="32"/>
          <w:szCs w:val="32"/>
          <w:lang w:eastAsia="fr-FR"/>
        </w:rPr>
        <w:t>dre</w:t>
      </w:r>
      <w:r>
        <w:rPr>
          <w:rFonts w:ascii="Comic Sans MS" w:eastAsia="Times New Roman" w:hAnsi="Comic Sans MS" w:cs="Times New Roman"/>
          <w:b/>
          <w:bCs/>
          <w:color w:val="FF0000"/>
          <w:sz w:val="32"/>
          <w:szCs w:val="32"/>
          <w:lang w:eastAsia="fr-FR"/>
        </w:rPr>
        <w:t xml:space="preserve"> </w:t>
      </w:r>
      <w:r w:rsidR="00637C7B">
        <w:rPr>
          <w:rFonts w:ascii="Comic Sans MS" w:eastAsia="Times New Roman" w:hAnsi="Comic Sans MS" w:cs="Times New Roman"/>
          <w:b/>
          <w:bCs/>
          <w:color w:val="FF0000"/>
          <w:sz w:val="32"/>
          <w:szCs w:val="32"/>
          <w:lang w:eastAsia="fr-FR"/>
        </w:rPr>
        <w:t>!</w:t>
      </w:r>
    </w:p>
    <w:p w14:paraId="1D75D5F8" w14:textId="5AED7800" w:rsidR="003F5C2E" w:rsidRPr="00A67BB5" w:rsidRDefault="003F5C2E" w:rsidP="00A67BB5">
      <w:pPr>
        <w:shd w:val="clear" w:color="auto" w:fill="FFFFFF"/>
        <w:spacing w:before="120" w:after="0" w:line="240" w:lineRule="auto"/>
        <w:contextualSpacing/>
        <w:jc w:val="center"/>
        <w:textAlignment w:val="baseline"/>
        <w:rPr>
          <w:rFonts w:ascii="Times New Roman" w:eastAsia="Times New Roman" w:hAnsi="Times New Roman" w:cs="Times New Roman"/>
          <w:b/>
          <w:bCs/>
          <w:color w:val="FF0000"/>
          <w:sz w:val="28"/>
          <w:szCs w:val="28"/>
          <w:lang w:eastAsia="fr-FR"/>
        </w:rPr>
      </w:pPr>
      <w:r w:rsidRPr="00A67BB5">
        <w:rPr>
          <w:rFonts w:ascii="Times New Roman" w:eastAsia="Times New Roman" w:hAnsi="Times New Roman" w:cs="Times New Roman"/>
          <w:b/>
          <w:bCs/>
          <w:color w:val="FF0000"/>
          <w:sz w:val="28"/>
          <w:szCs w:val="28"/>
          <w:lang w:eastAsia="fr-FR"/>
        </w:rPr>
        <w:t>Vacciné ou non ?</w:t>
      </w:r>
    </w:p>
    <w:p w14:paraId="6B5EC6A6" w14:textId="37BEBFE9" w:rsidR="00A6697A" w:rsidRPr="00A67BB5" w:rsidRDefault="003F5C2E" w:rsidP="00A67BB5">
      <w:pPr>
        <w:shd w:val="clear" w:color="auto" w:fill="FFFFFF"/>
        <w:spacing w:after="120" w:line="240" w:lineRule="auto"/>
        <w:jc w:val="center"/>
        <w:textAlignment w:val="baseline"/>
        <w:rPr>
          <w:rFonts w:ascii="Times New Roman" w:eastAsia="Times New Roman" w:hAnsi="Times New Roman" w:cs="Times New Roman"/>
          <w:b/>
          <w:bCs/>
          <w:color w:val="201F1E"/>
          <w:sz w:val="28"/>
          <w:szCs w:val="28"/>
          <w:lang w:eastAsia="fr-FR"/>
        </w:rPr>
      </w:pPr>
      <w:r w:rsidRPr="00A67BB5">
        <w:rPr>
          <w:rFonts w:ascii="Times New Roman" w:eastAsia="Times New Roman" w:hAnsi="Times New Roman" w:cs="Times New Roman"/>
          <w:b/>
          <w:bCs/>
          <w:color w:val="201F1E"/>
          <w:sz w:val="28"/>
          <w:szCs w:val="28"/>
          <w:lang w:eastAsia="fr-FR"/>
        </w:rPr>
        <w:t>Ce débat traverse la société</w:t>
      </w:r>
    </w:p>
    <w:p w14:paraId="490930D2" w14:textId="2EEBB352" w:rsidR="003F5C2E" w:rsidRDefault="003F5C2E" w:rsidP="00A67BB5">
      <w:pPr>
        <w:shd w:val="clear" w:color="auto" w:fill="FFFFFF"/>
        <w:spacing w:before="80" w:after="80" w:line="240" w:lineRule="auto"/>
        <w:jc w:val="both"/>
        <w:textAlignment w:val="baseline"/>
        <w:rPr>
          <w:rFonts w:ascii="Times New Roman" w:eastAsia="Times New Roman" w:hAnsi="Times New Roman" w:cs="Times New Roman"/>
          <w:color w:val="201F1E"/>
          <w:sz w:val="24"/>
          <w:szCs w:val="24"/>
          <w:lang w:eastAsia="fr-FR"/>
        </w:rPr>
      </w:pPr>
      <w:r>
        <w:rPr>
          <w:rFonts w:ascii="Times New Roman" w:eastAsia="Times New Roman" w:hAnsi="Times New Roman" w:cs="Times New Roman"/>
          <w:color w:val="201F1E"/>
          <w:sz w:val="24"/>
          <w:szCs w:val="24"/>
          <w:lang w:eastAsia="fr-FR"/>
        </w:rPr>
        <w:t>Les tenants d’une liberté individuelle inconditionnelle considèrent que l’obligation de vaccination, même si elle ne dit pas son nom, est une atteinte insupportable à leur libre choix et à leur intégrité physique.</w:t>
      </w:r>
    </w:p>
    <w:p w14:paraId="106F698E" w14:textId="48C3BC60" w:rsidR="003F5C2E" w:rsidRDefault="003F5C2E" w:rsidP="00A67BB5">
      <w:pPr>
        <w:shd w:val="clear" w:color="auto" w:fill="FFFFFF"/>
        <w:spacing w:before="80" w:after="80" w:line="240" w:lineRule="auto"/>
        <w:jc w:val="both"/>
        <w:textAlignment w:val="baseline"/>
        <w:rPr>
          <w:rFonts w:ascii="Times New Roman" w:eastAsia="Times New Roman" w:hAnsi="Times New Roman" w:cs="Times New Roman"/>
          <w:color w:val="201F1E"/>
          <w:sz w:val="24"/>
          <w:szCs w:val="24"/>
          <w:lang w:eastAsia="fr-FR"/>
        </w:rPr>
      </w:pPr>
      <w:r>
        <w:rPr>
          <w:rFonts w:ascii="Times New Roman" w:eastAsia="Times New Roman" w:hAnsi="Times New Roman" w:cs="Times New Roman"/>
          <w:color w:val="201F1E"/>
          <w:sz w:val="24"/>
          <w:szCs w:val="24"/>
          <w:lang w:eastAsia="fr-FR"/>
        </w:rPr>
        <w:t xml:space="preserve">Ils ont pour eux que les vaccins contre la COVID sont </w:t>
      </w:r>
      <w:r w:rsidR="00A6697A">
        <w:rPr>
          <w:rFonts w:ascii="Times New Roman" w:eastAsia="Times New Roman" w:hAnsi="Times New Roman" w:cs="Times New Roman"/>
          <w:color w:val="201F1E"/>
          <w:sz w:val="24"/>
          <w:szCs w:val="24"/>
          <w:lang w:eastAsia="fr-FR"/>
        </w:rPr>
        <w:t>récents</w:t>
      </w:r>
      <w:r>
        <w:rPr>
          <w:rFonts w:ascii="Times New Roman" w:eastAsia="Times New Roman" w:hAnsi="Times New Roman" w:cs="Times New Roman"/>
          <w:color w:val="201F1E"/>
          <w:sz w:val="24"/>
          <w:szCs w:val="24"/>
          <w:lang w:eastAsia="fr-FR"/>
        </w:rPr>
        <w:t xml:space="preserve"> et </w:t>
      </w:r>
      <w:r w:rsidR="00D77EAF">
        <w:rPr>
          <w:rFonts w:ascii="Times New Roman" w:eastAsia="Times New Roman" w:hAnsi="Times New Roman" w:cs="Times New Roman"/>
          <w:color w:val="201F1E"/>
          <w:sz w:val="24"/>
          <w:szCs w:val="24"/>
          <w:lang w:eastAsia="fr-FR"/>
        </w:rPr>
        <w:t>pas</w:t>
      </w:r>
      <w:r>
        <w:rPr>
          <w:rFonts w:ascii="Times New Roman" w:eastAsia="Times New Roman" w:hAnsi="Times New Roman" w:cs="Times New Roman"/>
          <w:color w:val="201F1E"/>
          <w:sz w:val="24"/>
          <w:szCs w:val="24"/>
          <w:lang w:eastAsia="fr-FR"/>
        </w:rPr>
        <w:t xml:space="preserve"> </w:t>
      </w:r>
      <w:r w:rsidR="00A6697A">
        <w:rPr>
          <w:rFonts w:ascii="Times New Roman" w:eastAsia="Times New Roman" w:hAnsi="Times New Roman" w:cs="Times New Roman"/>
          <w:color w:val="201F1E"/>
          <w:sz w:val="24"/>
          <w:szCs w:val="24"/>
          <w:lang w:eastAsia="fr-FR"/>
        </w:rPr>
        <w:t>le recul important</w:t>
      </w:r>
      <w:r>
        <w:rPr>
          <w:rFonts w:ascii="Times New Roman" w:eastAsia="Times New Roman" w:hAnsi="Times New Roman" w:cs="Times New Roman"/>
          <w:color w:val="201F1E"/>
          <w:sz w:val="24"/>
          <w:szCs w:val="24"/>
          <w:lang w:eastAsia="fr-FR"/>
        </w:rPr>
        <w:t xml:space="preserve"> sur leur innocuité</w:t>
      </w:r>
      <w:r w:rsidR="00A6697A">
        <w:rPr>
          <w:rFonts w:ascii="Times New Roman" w:eastAsia="Times New Roman" w:hAnsi="Times New Roman" w:cs="Times New Roman"/>
          <w:color w:val="201F1E"/>
          <w:sz w:val="24"/>
          <w:szCs w:val="24"/>
          <w:lang w:eastAsia="fr-FR"/>
        </w:rPr>
        <w:t>. De plus, après les mensonges sur les masques, Docteur Macron, est peu crédible et ses méthodes brutales ne font qu’alimenter la division. Autant d’éléments qui rendent les réticences compréhensibles.</w:t>
      </w:r>
    </w:p>
    <w:p w14:paraId="5C302A3C" w14:textId="181E8D96" w:rsidR="00A6697A" w:rsidRDefault="00A6697A" w:rsidP="00A67BB5">
      <w:pPr>
        <w:shd w:val="clear" w:color="auto" w:fill="FFFFFF"/>
        <w:spacing w:before="80" w:after="80" w:line="240" w:lineRule="auto"/>
        <w:jc w:val="both"/>
        <w:textAlignment w:val="baseline"/>
        <w:rPr>
          <w:rFonts w:ascii="Times New Roman" w:eastAsia="Times New Roman" w:hAnsi="Times New Roman" w:cs="Times New Roman"/>
          <w:b/>
          <w:bCs/>
          <w:color w:val="FF0000"/>
          <w:sz w:val="24"/>
          <w:szCs w:val="24"/>
          <w:lang w:eastAsia="fr-FR"/>
        </w:rPr>
      </w:pPr>
      <w:r w:rsidRPr="00A6697A">
        <w:rPr>
          <w:rFonts w:ascii="Times New Roman" w:eastAsia="Times New Roman" w:hAnsi="Times New Roman" w:cs="Times New Roman"/>
          <w:b/>
          <w:bCs/>
          <w:color w:val="FF0000"/>
          <w:sz w:val="24"/>
          <w:szCs w:val="24"/>
          <w:lang w:eastAsia="fr-FR"/>
        </w:rPr>
        <w:t>Reste que ce chacun pour soi n’a aucune chance de faire reculer l’épidémie et l’apparition de nouveaux variant</w:t>
      </w:r>
      <w:r w:rsidR="00D77EAF">
        <w:rPr>
          <w:rFonts w:ascii="Times New Roman" w:eastAsia="Times New Roman" w:hAnsi="Times New Roman" w:cs="Times New Roman"/>
          <w:b/>
          <w:bCs/>
          <w:color w:val="FF0000"/>
          <w:sz w:val="24"/>
          <w:szCs w:val="24"/>
          <w:lang w:eastAsia="fr-FR"/>
        </w:rPr>
        <w:t>s</w:t>
      </w:r>
      <w:r w:rsidRPr="00A6697A">
        <w:rPr>
          <w:rFonts w:ascii="Times New Roman" w:eastAsia="Times New Roman" w:hAnsi="Times New Roman" w:cs="Times New Roman"/>
          <w:b/>
          <w:bCs/>
          <w:color w:val="FF0000"/>
          <w:sz w:val="24"/>
          <w:szCs w:val="24"/>
          <w:lang w:eastAsia="fr-FR"/>
        </w:rPr>
        <w:t>.</w:t>
      </w:r>
    </w:p>
    <w:p w14:paraId="125355AC" w14:textId="34803EEB" w:rsidR="00A6697A" w:rsidRPr="00974009" w:rsidRDefault="00A6697A" w:rsidP="00A67BB5">
      <w:pPr>
        <w:shd w:val="clear" w:color="auto" w:fill="FFFFFF"/>
        <w:spacing w:before="80" w:after="80" w:line="240" w:lineRule="auto"/>
        <w:jc w:val="center"/>
        <w:textAlignment w:val="baseline"/>
        <w:rPr>
          <w:rFonts w:ascii="Times New Roman" w:eastAsia="Times New Roman" w:hAnsi="Times New Roman" w:cs="Times New Roman"/>
          <w:b/>
          <w:bCs/>
          <w:color w:val="FF0000"/>
          <w:sz w:val="28"/>
          <w:szCs w:val="28"/>
          <w:lang w:eastAsia="fr-FR"/>
        </w:rPr>
      </w:pPr>
      <w:r w:rsidRPr="00974009">
        <w:rPr>
          <w:rFonts w:ascii="Times New Roman" w:eastAsia="Times New Roman" w:hAnsi="Times New Roman" w:cs="Times New Roman"/>
          <w:b/>
          <w:bCs/>
          <w:color w:val="FF0000"/>
          <w:sz w:val="28"/>
          <w:szCs w:val="28"/>
          <w:lang w:eastAsia="fr-FR"/>
        </w:rPr>
        <w:t>Privilégier le collectif</w:t>
      </w:r>
    </w:p>
    <w:p w14:paraId="7CC0A68B" w14:textId="6929A5C1" w:rsidR="00A6697A" w:rsidRDefault="00A67BB5" w:rsidP="00A67BB5">
      <w:pPr>
        <w:shd w:val="clear" w:color="auto" w:fill="FFFFFF"/>
        <w:spacing w:before="80" w:after="80" w:line="240" w:lineRule="auto"/>
        <w:jc w:val="both"/>
        <w:textAlignment w:val="baseline"/>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noProof/>
          <w:color w:val="000000" w:themeColor="text1"/>
          <w:sz w:val="24"/>
          <w:szCs w:val="24"/>
          <w:lang w:eastAsia="fr-FR"/>
        </w:rPr>
        <w:drawing>
          <wp:anchor distT="0" distB="0" distL="114300" distR="114300" simplePos="0" relativeHeight="251678720" behindDoc="0" locked="0" layoutInCell="1" allowOverlap="1" wp14:anchorId="42E30C51" wp14:editId="1AA36359">
            <wp:simplePos x="0" y="0"/>
            <wp:positionH relativeFrom="column">
              <wp:posOffset>33020</wp:posOffset>
            </wp:positionH>
            <wp:positionV relativeFrom="paragraph">
              <wp:posOffset>57785</wp:posOffset>
            </wp:positionV>
            <wp:extent cx="2720975" cy="1668780"/>
            <wp:effectExtent l="0" t="0" r="3175" b="7620"/>
            <wp:wrapThrough wrapText="bothSides">
              <wp:wrapPolygon edited="0">
                <wp:start x="0" y="0"/>
                <wp:lineTo x="0" y="21452"/>
                <wp:lineTo x="21474" y="21452"/>
                <wp:lineTo x="21474" y="0"/>
                <wp:lineTo x="0" y="0"/>
              </wp:wrapPolygon>
            </wp:wrapThrough>
            <wp:docPr id="8" name="Image 8"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tableau blanc&#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720975" cy="1668780"/>
                    </a:xfrm>
                    <a:prstGeom prst="rect">
                      <a:avLst/>
                    </a:prstGeom>
                  </pic:spPr>
                </pic:pic>
              </a:graphicData>
            </a:graphic>
            <wp14:sizeRelH relativeFrom="margin">
              <wp14:pctWidth>0</wp14:pctWidth>
            </wp14:sizeRelH>
            <wp14:sizeRelV relativeFrom="margin">
              <wp14:pctHeight>0</wp14:pctHeight>
            </wp14:sizeRelV>
          </wp:anchor>
        </w:drawing>
      </w:r>
      <w:r w:rsidR="00A6697A">
        <w:rPr>
          <w:rFonts w:ascii="Times New Roman" w:eastAsia="Times New Roman" w:hAnsi="Times New Roman" w:cs="Times New Roman"/>
          <w:color w:val="000000" w:themeColor="text1"/>
          <w:sz w:val="24"/>
          <w:szCs w:val="24"/>
          <w:lang w:eastAsia="fr-FR"/>
        </w:rPr>
        <w:t>Car face à une pandémie, la santé n’est pas une question individuelle, jouée à pile ou face. Il faut privilégier les mesures collectives permettant de préserver des vies autant que possibles, la santé du plus grand nombre et les libertés collectives, notamment celle de se rassembler sans risques.</w:t>
      </w:r>
    </w:p>
    <w:p w14:paraId="66A687DE" w14:textId="4540F769" w:rsidR="00A6697A" w:rsidRDefault="00A6697A" w:rsidP="00A67BB5">
      <w:pPr>
        <w:shd w:val="clear" w:color="auto" w:fill="FFFFFF"/>
        <w:spacing w:before="80" w:after="80" w:line="240" w:lineRule="auto"/>
        <w:jc w:val="both"/>
        <w:textAlignment w:val="baseline"/>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Depuis un siècle, les maladies épidémiques (rage, polio, diphtérie…) n’ont pu être jugulées</w:t>
      </w:r>
      <w:r w:rsidR="00420A66">
        <w:rPr>
          <w:rFonts w:ascii="Times New Roman" w:eastAsia="Times New Roman" w:hAnsi="Times New Roman" w:cs="Times New Roman"/>
          <w:color w:val="000000" w:themeColor="text1"/>
          <w:sz w:val="24"/>
          <w:szCs w:val="24"/>
          <w:lang w:eastAsia="fr-FR"/>
        </w:rPr>
        <w:t xml:space="preserve"> que par les campagnes de vaccination, (et ici par son accès gratuit pour tous grâce à la Sécurité Social).</w:t>
      </w:r>
    </w:p>
    <w:p w14:paraId="33F00ED0" w14:textId="14169885" w:rsidR="00420A66" w:rsidRDefault="00420A66" w:rsidP="00A67BB5">
      <w:pPr>
        <w:shd w:val="clear" w:color="auto" w:fill="FFFFFF"/>
        <w:spacing w:before="80" w:after="80" w:line="240" w:lineRule="auto"/>
        <w:jc w:val="both"/>
        <w:textAlignment w:val="baseline"/>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Et si, en France, des personnes manifestent contre la vaccination, dans de nombreux pays Africains ou Sud-Américains, c’est le manque de vaccins qui amène une recrudescence de maladie</w:t>
      </w:r>
      <w:r w:rsidR="00D77EAF">
        <w:rPr>
          <w:rFonts w:ascii="Times New Roman" w:eastAsia="Times New Roman" w:hAnsi="Times New Roman" w:cs="Times New Roman"/>
          <w:color w:val="000000" w:themeColor="text1"/>
          <w:sz w:val="24"/>
          <w:szCs w:val="24"/>
          <w:lang w:eastAsia="fr-FR"/>
        </w:rPr>
        <w:t>s</w:t>
      </w:r>
      <w:r>
        <w:rPr>
          <w:rFonts w:ascii="Times New Roman" w:eastAsia="Times New Roman" w:hAnsi="Times New Roman" w:cs="Times New Roman"/>
          <w:color w:val="000000" w:themeColor="text1"/>
          <w:sz w:val="24"/>
          <w:szCs w:val="24"/>
          <w:lang w:eastAsia="fr-FR"/>
        </w:rPr>
        <w:t xml:space="preserve"> que l’on croyait disparues et qui permet aujourd’hui le développement de la COVID, dont seules les classes dominantes, qui ont accès à la vaccination, peuvent se prémunir. Ce n’est pas un hasard si les même pays pauvres et peu vaccinés (Inde, Brésil, Mexique) sont aussi ceux qui comptent le plus de morts.</w:t>
      </w:r>
    </w:p>
    <w:p w14:paraId="700C024D" w14:textId="7EB75D8D" w:rsidR="00420A66" w:rsidRPr="00974009" w:rsidRDefault="00420A66" w:rsidP="00A67BB5">
      <w:pPr>
        <w:shd w:val="clear" w:color="auto" w:fill="FFFFFF"/>
        <w:spacing w:before="80" w:after="80" w:line="240" w:lineRule="auto"/>
        <w:jc w:val="center"/>
        <w:textAlignment w:val="baseline"/>
        <w:rPr>
          <w:rFonts w:ascii="Times New Roman" w:eastAsia="Times New Roman" w:hAnsi="Times New Roman" w:cs="Times New Roman"/>
          <w:b/>
          <w:bCs/>
          <w:color w:val="FF0000"/>
          <w:sz w:val="28"/>
          <w:szCs w:val="28"/>
          <w:lang w:eastAsia="fr-FR"/>
        </w:rPr>
      </w:pPr>
      <w:r w:rsidRPr="00974009">
        <w:rPr>
          <w:rFonts w:ascii="Times New Roman" w:eastAsia="Times New Roman" w:hAnsi="Times New Roman" w:cs="Times New Roman"/>
          <w:b/>
          <w:bCs/>
          <w:color w:val="FF0000"/>
          <w:sz w:val="28"/>
          <w:szCs w:val="28"/>
          <w:lang w:eastAsia="fr-FR"/>
        </w:rPr>
        <w:t>Sans naïveté (1)</w:t>
      </w:r>
    </w:p>
    <w:p w14:paraId="6D843102" w14:textId="5B1C7966" w:rsidR="00420A66" w:rsidRDefault="00420A66" w:rsidP="00A67BB5">
      <w:pPr>
        <w:shd w:val="clear" w:color="auto" w:fill="FFFFFF"/>
        <w:spacing w:before="80" w:after="8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Être favorable à la vaccination, seul véritable moyen collectif de lutte contre la maladie, n’empêche nullement de contester le système économique qui permet aux firmes pharmaceutiques de faire fortune sur le dos des populations et de la protection sociale en vendant au plus offrant alors que la santé et ce qui y concourt devraient relever du bien commun et du service public.</w:t>
      </w:r>
    </w:p>
    <w:p w14:paraId="5125F295" w14:textId="01BE6CB8" w:rsidR="00420A66" w:rsidRPr="00974009" w:rsidRDefault="00420A66" w:rsidP="00A67BB5">
      <w:pPr>
        <w:shd w:val="clear" w:color="auto" w:fill="FFFFFF"/>
        <w:spacing w:before="80" w:after="80" w:line="240" w:lineRule="auto"/>
        <w:jc w:val="center"/>
        <w:textAlignment w:val="baseline"/>
        <w:rPr>
          <w:rFonts w:ascii="Times New Roman" w:eastAsia="Times New Roman" w:hAnsi="Times New Roman" w:cs="Times New Roman"/>
          <w:b/>
          <w:bCs/>
          <w:color w:val="FF0000"/>
          <w:sz w:val="28"/>
          <w:szCs w:val="28"/>
          <w:lang w:eastAsia="fr-FR"/>
        </w:rPr>
      </w:pPr>
      <w:r w:rsidRPr="00974009">
        <w:rPr>
          <w:rFonts w:ascii="Times New Roman" w:eastAsia="Times New Roman" w:hAnsi="Times New Roman" w:cs="Times New Roman"/>
          <w:b/>
          <w:bCs/>
          <w:color w:val="FF0000"/>
          <w:sz w:val="28"/>
          <w:szCs w:val="28"/>
          <w:lang w:eastAsia="fr-FR"/>
        </w:rPr>
        <w:t>Sans naïveté (2)</w:t>
      </w:r>
    </w:p>
    <w:p w14:paraId="7AB2B363" w14:textId="2223FEA9" w:rsidR="00420A66" w:rsidRDefault="00AC44D0" w:rsidP="00A67BB5">
      <w:pPr>
        <w:shd w:val="clear" w:color="auto" w:fill="FFFFFF"/>
        <w:spacing w:before="80" w:after="8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projet de loi confie des missions de police et de contrôle social à des employés dont ce n’est ni le rôle, ni la vocation.</w:t>
      </w:r>
    </w:p>
    <w:p w14:paraId="154C8E78" w14:textId="59ED50C4" w:rsidR="00AC44D0" w:rsidRDefault="00A67BB5" w:rsidP="00A67BB5">
      <w:pPr>
        <w:shd w:val="clear" w:color="auto" w:fill="FFFFFF"/>
        <w:spacing w:before="80" w:after="80" w:line="240" w:lineRule="auto"/>
        <w:jc w:val="both"/>
        <w:textAlignment w:val="baseline"/>
        <w:rPr>
          <w:rFonts w:ascii="Times New Roman" w:eastAsia="Times New Roman" w:hAnsi="Times New Roman" w:cs="Times New Roman"/>
          <w:b/>
          <w:bCs/>
          <w:color w:val="FF0000"/>
          <w:sz w:val="24"/>
          <w:szCs w:val="24"/>
          <w:lang w:eastAsia="fr-FR"/>
        </w:rPr>
      </w:pPr>
      <w:r>
        <w:rPr>
          <w:rFonts w:ascii="Times New Roman" w:hAnsi="Times New Roman" w:cs="Times New Roman"/>
          <w:noProof/>
          <w:sz w:val="24"/>
          <w:szCs w:val="24"/>
        </w:rPr>
        <w:drawing>
          <wp:anchor distT="0" distB="0" distL="114300" distR="114300" simplePos="0" relativeHeight="251677696" behindDoc="0" locked="0" layoutInCell="1" allowOverlap="1" wp14:anchorId="4478F046" wp14:editId="3C9CE389">
            <wp:simplePos x="0" y="0"/>
            <wp:positionH relativeFrom="column">
              <wp:posOffset>4286250</wp:posOffset>
            </wp:positionH>
            <wp:positionV relativeFrom="paragraph">
              <wp:posOffset>17145</wp:posOffset>
            </wp:positionV>
            <wp:extent cx="2334895" cy="2677795"/>
            <wp:effectExtent l="0" t="0" r="8255" b="8255"/>
            <wp:wrapThrough wrapText="bothSides">
              <wp:wrapPolygon edited="0">
                <wp:start x="0" y="0"/>
                <wp:lineTo x="0" y="21513"/>
                <wp:lineTo x="21500" y="21513"/>
                <wp:lineTo x="2150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a:extLst>
                        <a:ext uri="{28A0092B-C50C-407E-A947-70E740481C1C}">
                          <a14:useLocalDpi xmlns:a14="http://schemas.microsoft.com/office/drawing/2010/main" val="0"/>
                        </a:ext>
                      </a:extLst>
                    </a:blip>
                    <a:stretch>
                      <a:fillRect/>
                    </a:stretch>
                  </pic:blipFill>
                  <pic:spPr>
                    <a:xfrm>
                      <a:off x="0" y="0"/>
                      <a:ext cx="2334895" cy="2677795"/>
                    </a:xfrm>
                    <a:prstGeom prst="rect">
                      <a:avLst/>
                    </a:prstGeom>
                  </pic:spPr>
                </pic:pic>
              </a:graphicData>
            </a:graphic>
            <wp14:sizeRelH relativeFrom="margin">
              <wp14:pctWidth>0</wp14:pctWidth>
            </wp14:sizeRelH>
            <wp14:sizeRelV relativeFrom="margin">
              <wp14:pctHeight>0</wp14:pctHeight>
            </wp14:sizeRelV>
          </wp:anchor>
        </w:drawing>
      </w:r>
      <w:r w:rsidR="00AC44D0" w:rsidRPr="00AC44D0">
        <w:rPr>
          <w:rFonts w:ascii="Times New Roman" w:eastAsia="Times New Roman" w:hAnsi="Times New Roman" w:cs="Times New Roman"/>
          <w:b/>
          <w:bCs/>
          <w:color w:val="FF0000"/>
          <w:sz w:val="24"/>
          <w:szCs w:val="24"/>
          <w:lang w:eastAsia="fr-FR"/>
        </w:rPr>
        <w:t>Le rôle d’une organisation syndicale est à la fois de privilégier les solutions collectives, de refuser la division et de faire respecter les droits des salariés pour que la pandémie ne soit pas le prétexte à des remise en cause de nos acquis sociaux et de nos droits en cascades.</w:t>
      </w:r>
    </w:p>
    <w:p w14:paraId="42DA2ACC" w14:textId="6C20ACD3" w:rsidR="00AC44D0" w:rsidRPr="00CA3C1A" w:rsidRDefault="00AC44D0" w:rsidP="00A67BB5">
      <w:pPr>
        <w:shd w:val="clear" w:color="auto" w:fill="FFFFFF"/>
        <w:spacing w:before="80" w:after="80" w:line="240" w:lineRule="auto"/>
        <w:jc w:val="both"/>
        <w:textAlignment w:val="baseline"/>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 xml:space="preserve">Mais ce débat, si légitime qu’il soit ne doit pas être l’arbre qui cache la forêt : Car dans son allocution du 12 juillet </w:t>
      </w:r>
      <w:r w:rsidRPr="00CA3C1A">
        <w:rPr>
          <w:rFonts w:ascii="Times New Roman" w:eastAsia="Times New Roman" w:hAnsi="Times New Roman" w:cs="Times New Roman"/>
          <w:b/>
          <w:bCs/>
          <w:sz w:val="24"/>
          <w:szCs w:val="24"/>
          <w:lang w:eastAsia="fr-FR"/>
        </w:rPr>
        <w:t>Macron a décidé de passer outre la décision du Conseil d’Etat et de mettre en œuvre la réforme de l’assurance chômage.</w:t>
      </w:r>
    </w:p>
    <w:p w14:paraId="5711F240" w14:textId="445BD89E" w:rsidR="00AC44D0" w:rsidRPr="00CA3C1A" w:rsidRDefault="00AC44D0" w:rsidP="00A67BB5">
      <w:pPr>
        <w:shd w:val="clear" w:color="auto" w:fill="FFFFFF"/>
        <w:spacing w:before="80" w:after="80" w:line="240" w:lineRule="auto"/>
        <w:jc w:val="both"/>
        <w:textAlignment w:val="baseline"/>
        <w:rPr>
          <w:rFonts w:ascii="Times New Roman" w:eastAsia="Times New Roman" w:hAnsi="Times New Roman" w:cs="Times New Roman"/>
          <w:b/>
          <w:bCs/>
          <w:sz w:val="24"/>
          <w:szCs w:val="24"/>
          <w:lang w:eastAsia="fr-FR"/>
        </w:rPr>
      </w:pPr>
      <w:r w:rsidRPr="00CA3C1A">
        <w:rPr>
          <w:rFonts w:ascii="Times New Roman" w:eastAsia="Times New Roman" w:hAnsi="Times New Roman" w:cs="Times New Roman"/>
          <w:b/>
          <w:bCs/>
          <w:sz w:val="24"/>
          <w:szCs w:val="24"/>
          <w:lang w:eastAsia="fr-FR"/>
        </w:rPr>
        <w:t>Il a annoncé aussi sa volonté de relancer la réforme des retraites.</w:t>
      </w:r>
    </w:p>
    <w:p w14:paraId="3DA319FB" w14:textId="72E190A6" w:rsidR="00973157" w:rsidRPr="006F37DD" w:rsidRDefault="00AC44D0" w:rsidP="00A67BB5">
      <w:pPr>
        <w:shd w:val="clear" w:color="auto" w:fill="FFFFFF"/>
        <w:spacing w:before="80" w:after="8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Vaccinés ou pas, </w:t>
      </w:r>
      <w:proofErr w:type="spellStart"/>
      <w:r>
        <w:rPr>
          <w:rFonts w:ascii="Times New Roman" w:eastAsia="Times New Roman" w:hAnsi="Times New Roman" w:cs="Times New Roman"/>
          <w:sz w:val="24"/>
          <w:szCs w:val="24"/>
          <w:lang w:eastAsia="fr-FR"/>
        </w:rPr>
        <w:t>pass</w:t>
      </w:r>
      <w:proofErr w:type="spellEnd"/>
      <w:r>
        <w:rPr>
          <w:rFonts w:ascii="Times New Roman" w:eastAsia="Times New Roman" w:hAnsi="Times New Roman" w:cs="Times New Roman"/>
          <w:sz w:val="24"/>
          <w:szCs w:val="24"/>
          <w:lang w:eastAsia="fr-FR"/>
        </w:rPr>
        <w:t xml:space="preserve"> sanitaire ou pas, il nous faut donc être « sur le pied de guerre » d</w:t>
      </w:r>
      <w:r w:rsidR="00CA3C1A">
        <w:rPr>
          <w:rFonts w:ascii="Times New Roman" w:eastAsia="Times New Roman" w:hAnsi="Times New Roman" w:cs="Times New Roman"/>
          <w:sz w:val="24"/>
          <w:szCs w:val="24"/>
          <w:lang w:eastAsia="fr-FR"/>
        </w:rPr>
        <w:t>è</w:t>
      </w:r>
      <w:r>
        <w:rPr>
          <w:rFonts w:ascii="Times New Roman" w:eastAsia="Times New Roman" w:hAnsi="Times New Roman" w:cs="Times New Roman"/>
          <w:sz w:val="24"/>
          <w:szCs w:val="24"/>
          <w:lang w:eastAsia="fr-FR"/>
        </w:rPr>
        <w:t xml:space="preserve">s à présent pour nous défendre et aller conquérir de nouveaux droits. Rendez-vous dans les jours à venir </w:t>
      </w:r>
      <w:r w:rsidR="0006070A">
        <w:rPr>
          <w:rFonts w:ascii="Times New Roman" w:eastAsia="Times New Roman" w:hAnsi="Times New Roman" w:cs="Times New Roman"/>
          <w:sz w:val="24"/>
          <w:szCs w:val="24"/>
          <w:lang w:eastAsia="fr-FR"/>
        </w:rPr>
        <w:t xml:space="preserve">pour protester contre les attaques liberticides de la </w:t>
      </w:r>
      <w:proofErr w:type="spellStart"/>
      <w:r w:rsidR="0006070A">
        <w:rPr>
          <w:rFonts w:ascii="Times New Roman" w:eastAsia="Times New Roman" w:hAnsi="Times New Roman" w:cs="Times New Roman"/>
          <w:sz w:val="24"/>
          <w:szCs w:val="24"/>
          <w:lang w:eastAsia="fr-FR"/>
        </w:rPr>
        <w:t>Macronnie</w:t>
      </w:r>
      <w:proofErr w:type="spellEnd"/>
      <w:r w:rsidR="0006070A">
        <w:rPr>
          <w:rFonts w:ascii="Times New Roman" w:eastAsia="Times New Roman" w:hAnsi="Times New Roman" w:cs="Times New Roman"/>
          <w:sz w:val="24"/>
          <w:szCs w:val="24"/>
          <w:lang w:eastAsia="fr-FR"/>
        </w:rPr>
        <w:t xml:space="preserve"> et du patronat dont Stellantis est un pilier</w:t>
      </w:r>
      <w:r w:rsidR="006F37DD">
        <w:rPr>
          <w:rFonts w:ascii="Times New Roman" w:eastAsia="Times New Roman" w:hAnsi="Times New Roman" w:cs="Times New Roman"/>
          <w:sz w:val="24"/>
          <w:szCs w:val="24"/>
          <w:lang w:eastAsia="fr-FR"/>
        </w:rPr>
        <w:t>.</w:t>
      </w:r>
    </w:p>
    <w:sectPr w:rsidR="00973157" w:rsidRPr="006F37DD" w:rsidSect="00471BFF">
      <w:footerReference w:type="default" r:id="rId13"/>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39E4" w14:textId="77777777" w:rsidR="00DB09B3" w:rsidRDefault="00DB09B3" w:rsidP="00003ED3">
      <w:pPr>
        <w:spacing w:after="0" w:line="240" w:lineRule="auto"/>
      </w:pPr>
      <w:r>
        <w:separator/>
      </w:r>
    </w:p>
  </w:endnote>
  <w:endnote w:type="continuationSeparator" w:id="0">
    <w:p w14:paraId="3D9BC1CE" w14:textId="77777777" w:rsidR="00DB09B3" w:rsidRDefault="00DB09B3"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AC1F" w14:textId="24337DD4"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90E9" w14:textId="77777777" w:rsidR="00DB09B3" w:rsidRDefault="00DB09B3" w:rsidP="00003ED3">
      <w:pPr>
        <w:spacing w:after="0" w:line="240" w:lineRule="auto"/>
      </w:pPr>
      <w:r>
        <w:separator/>
      </w:r>
    </w:p>
  </w:footnote>
  <w:footnote w:type="continuationSeparator" w:id="0">
    <w:p w14:paraId="1F289A1C" w14:textId="77777777" w:rsidR="00DB09B3" w:rsidRDefault="00DB09B3"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8"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2"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3"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4"/>
  </w:num>
  <w:num w:numId="3">
    <w:abstractNumId w:val="6"/>
  </w:num>
  <w:num w:numId="4">
    <w:abstractNumId w:val="5"/>
  </w:num>
  <w:num w:numId="5">
    <w:abstractNumId w:val="22"/>
  </w:num>
  <w:num w:numId="6">
    <w:abstractNumId w:val="18"/>
  </w:num>
  <w:num w:numId="7">
    <w:abstractNumId w:val="15"/>
  </w:num>
  <w:num w:numId="8">
    <w:abstractNumId w:val="13"/>
  </w:num>
  <w:num w:numId="9">
    <w:abstractNumId w:val="11"/>
  </w:num>
  <w:num w:numId="10">
    <w:abstractNumId w:val="10"/>
  </w:num>
  <w:num w:numId="11">
    <w:abstractNumId w:val="12"/>
  </w:num>
  <w:num w:numId="12">
    <w:abstractNumId w:val="2"/>
  </w:num>
  <w:num w:numId="13">
    <w:abstractNumId w:val="17"/>
  </w:num>
  <w:num w:numId="14">
    <w:abstractNumId w:val="16"/>
  </w:num>
  <w:num w:numId="15">
    <w:abstractNumId w:val="1"/>
  </w:num>
  <w:num w:numId="16">
    <w:abstractNumId w:val="4"/>
  </w:num>
  <w:num w:numId="17">
    <w:abstractNumId w:val="9"/>
  </w:num>
  <w:num w:numId="18">
    <w:abstractNumId w:val="21"/>
  </w:num>
  <w:num w:numId="19">
    <w:abstractNumId w:val="7"/>
  </w:num>
  <w:num w:numId="20">
    <w:abstractNumId w:val="0"/>
  </w:num>
  <w:num w:numId="21">
    <w:abstractNumId w:val="25"/>
  </w:num>
  <w:num w:numId="22">
    <w:abstractNumId w:val="24"/>
  </w:num>
  <w:num w:numId="23">
    <w:abstractNumId w:val="8"/>
  </w:num>
  <w:num w:numId="24">
    <w:abstractNumId w:val="19"/>
  </w:num>
  <w:num w:numId="25">
    <w:abstractNumId w:val="23"/>
  </w:num>
  <w:num w:numId="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9AC"/>
    <w:rsid w:val="00003ED3"/>
    <w:rsid w:val="0000566C"/>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6221"/>
    <w:rsid w:val="0006070A"/>
    <w:rsid w:val="00061395"/>
    <w:rsid w:val="00063A0B"/>
    <w:rsid w:val="00064864"/>
    <w:rsid w:val="00066303"/>
    <w:rsid w:val="000700F0"/>
    <w:rsid w:val="000727C5"/>
    <w:rsid w:val="00072C15"/>
    <w:rsid w:val="000831F5"/>
    <w:rsid w:val="00083D18"/>
    <w:rsid w:val="00084C18"/>
    <w:rsid w:val="00085382"/>
    <w:rsid w:val="00086605"/>
    <w:rsid w:val="00091A16"/>
    <w:rsid w:val="00092988"/>
    <w:rsid w:val="000937BB"/>
    <w:rsid w:val="00094CF3"/>
    <w:rsid w:val="000A1D75"/>
    <w:rsid w:val="000A1D8E"/>
    <w:rsid w:val="000A212B"/>
    <w:rsid w:val="000A4E09"/>
    <w:rsid w:val="000A5377"/>
    <w:rsid w:val="000A5D98"/>
    <w:rsid w:val="000A61AF"/>
    <w:rsid w:val="000A6DBC"/>
    <w:rsid w:val="000A72C2"/>
    <w:rsid w:val="000B24F5"/>
    <w:rsid w:val="000B582D"/>
    <w:rsid w:val="000C0AC8"/>
    <w:rsid w:val="000C0E15"/>
    <w:rsid w:val="000C287E"/>
    <w:rsid w:val="000C2BCB"/>
    <w:rsid w:val="000C4E98"/>
    <w:rsid w:val="000C56A9"/>
    <w:rsid w:val="000C6354"/>
    <w:rsid w:val="000D1A14"/>
    <w:rsid w:val="000D1E12"/>
    <w:rsid w:val="000D4287"/>
    <w:rsid w:val="000D432B"/>
    <w:rsid w:val="000D53FC"/>
    <w:rsid w:val="000D77A9"/>
    <w:rsid w:val="000E410A"/>
    <w:rsid w:val="000E4197"/>
    <w:rsid w:val="000F04B0"/>
    <w:rsid w:val="000F20C9"/>
    <w:rsid w:val="000F6027"/>
    <w:rsid w:val="000F77E4"/>
    <w:rsid w:val="00100BB6"/>
    <w:rsid w:val="00103333"/>
    <w:rsid w:val="00111A89"/>
    <w:rsid w:val="00114531"/>
    <w:rsid w:val="001167AC"/>
    <w:rsid w:val="001209BC"/>
    <w:rsid w:val="001218EC"/>
    <w:rsid w:val="0013140C"/>
    <w:rsid w:val="00131F36"/>
    <w:rsid w:val="00134882"/>
    <w:rsid w:val="0014013E"/>
    <w:rsid w:val="0014031C"/>
    <w:rsid w:val="00143117"/>
    <w:rsid w:val="0014503B"/>
    <w:rsid w:val="0014511A"/>
    <w:rsid w:val="00145406"/>
    <w:rsid w:val="001539C1"/>
    <w:rsid w:val="00154C20"/>
    <w:rsid w:val="00155AF1"/>
    <w:rsid w:val="00162BA9"/>
    <w:rsid w:val="001670C0"/>
    <w:rsid w:val="00175A2D"/>
    <w:rsid w:val="00176C74"/>
    <w:rsid w:val="001801A1"/>
    <w:rsid w:val="0018039D"/>
    <w:rsid w:val="0018562A"/>
    <w:rsid w:val="001858C3"/>
    <w:rsid w:val="00186AC1"/>
    <w:rsid w:val="001934C2"/>
    <w:rsid w:val="00195DC7"/>
    <w:rsid w:val="0019766D"/>
    <w:rsid w:val="001A1534"/>
    <w:rsid w:val="001A199F"/>
    <w:rsid w:val="001A1F19"/>
    <w:rsid w:val="001A3814"/>
    <w:rsid w:val="001A40B0"/>
    <w:rsid w:val="001A41F4"/>
    <w:rsid w:val="001B0E27"/>
    <w:rsid w:val="001B5529"/>
    <w:rsid w:val="001B5D37"/>
    <w:rsid w:val="001C2301"/>
    <w:rsid w:val="001C57A8"/>
    <w:rsid w:val="001C76CB"/>
    <w:rsid w:val="001C7D98"/>
    <w:rsid w:val="001D2ED7"/>
    <w:rsid w:val="001D52BC"/>
    <w:rsid w:val="001E00F8"/>
    <w:rsid w:val="001E05AD"/>
    <w:rsid w:val="001E0B81"/>
    <w:rsid w:val="001E1271"/>
    <w:rsid w:val="001E1588"/>
    <w:rsid w:val="001E1AF3"/>
    <w:rsid w:val="001E48B4"/>
    <w:rsid w:val="001F14F0"/>
    <w:rsid w:val="0020063E"/>
    <w:rsid w:val="002037C2"/>
    <w:rsid w:val="00207EC4"/>
    <w:rsid w:val="002128BD"/>
    <w:rsid w:val="0021570B"/>
    <w:rsid w:val="0021573A"/>
    <w:rsid w:val="00216C67"/>
    <w:rsid w:val="00217A7E"/>
    <w:rsid w:val="00217D3F"/>
    <w:rsid w:val="0022194A"/>
    <w:rsid w:val="00225277"/>
    <w:rsid w:val="0022772F"/>
    <w:rsid w:val="0023137E"/>
    <w:rsid w:val="0023230A"/>
    <w:rsid w:val="00232905"/>
    <w:rsid w:val="00236872"/>
    <w:rsid w:val="00246FA2"/>
    <w:rsid w:val="002479B8"/>
    <w:rsid w:val="002553F7"/>
    <w:rsid w:val="00255F8F"/>
    <w:rsid w:val="0026111F"/>
    <w:rsid w:val="002634AB"/>
    <w:rsid w:val="00263CD6"/>
    <w:rsid w:val="002645BB"/>
    <w:rsid w:val="00265D3F"/>
    <w:rsid w:val="002700C4"/>
    <w:rsid w:val="00270B9D"/>
    <w:rsid w:val="0027193D"/>
    <w:rsid w:val="00272B2B"/>
    <w:rsid w:val="0028207A"/>
    <w:rsid w:val="0028342C"/>
    <w:rsid w:val="00285741"/>
    <w:rsid w:val="00293835"/>
    <w:rsid w:val="002A0568"/>
    <w:rsid w:val="002A1901"/>
    <w:rsid w:val="002A20F0"/>
    <w:rsid w:val="002A40C4"/>
    <w:rsid w:val="002A6A12"/>
    <w:rsid w:val="002B0D14"/>
    <w:rsid w:val="002B3678"/>
    <w:rsid w:val="002B5E23"/>
    <w:rsid w:val="002C05D5"/>
    <w:rsid w:val="002C1D10"/>
    <w:rsid w:val="002C4119"/>
    <w:rsid w:val="002D03ED"/>
    <w:rsid w:val="002E0F72"/>
    <w:rsid w:val="002E295A"/>
    <w:rsid w:val="002E35CC"/>
    <w:rsid w:val="002E5422"/>
    <w:rsid w:val="002E58B4"/>
    <w:rsid w:val="002F14F7"/>
    <w:rsid w:val="002F4716"/>
    <w:rsid w:val="003029AE"/>
    <w:rsid w:val="003049B3"/>
    <w:rsid w:val="00310B86"/>
    <w:rsid w:val="0031437D"/>
    <w:rsid w:val="00321ABD"/>
    <w:rsid w:val="00322F92"/>
    <w:rsid w:val="00323D64"/>
    <w:rsid w:val="003241DD"/>
    <w:rsid w:val="00324E0E"/>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7C04"/>
    <w:rsid w:val="00364AE0"/>
    <w:rsid w:val="003658F3"/>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7B99"/>
    <w:rsid w:val="003A07AA"/>
    <w:rsid w:val="003A1371"/>
    <w:rsid w:val="003A22D7"/>
    <w:rsid w:val="003A39D4"/>
    <w:rsid w:val="003A663F"/>
    <w:rsid w:val="003B0E59"/>
    <w:rsid w:val="003B431C"/>
    <w:rsid w:val="003B6F3B"/>
    <w:rsid w:val="003C60C8"/>
    <w:rsid w:val="003C68F0"/>
    <w:rsid w:val="003C7548"/>
    <w:rsid w:val="003C7649"/>
    <w:rsid w:val="003D002D"/>
    <w:rsid w:val="003D229E"/>
    <w:rsid w:val="003D3E1D"/>
    <w:rsid w:val="003D53B9"/>
    <w:rsid w:val="003E0112"/>
    <w:rsid w:val="003E0CD6"/>
    <w:rsid w:val="003E111B"/>
    <w:rsid w:val="003E1F3C"/>
    <w:rsid w:val="003E2B3A"/>
    <w:rsid w:val="003E2C07"/>
    <w:rsid w:val="003E5AFC"/>
    <w:rsid w:val="003F0F68"/>
    <w:rsid w:val="003F27B8"/>
    <w:rsid w:val="003F333E"/>
    <w:rsid w:val="003F4F93"/>
    <w:rsid w:val="003F5C2E"/>
    <w:rsid w:val="003F63E4"/>
    <w:rsid w:val="00403842"/>
    <w:rsid w:val="00403B6C"/>
    <w:rsid w:val="0040579F"/>
    <w:rsid w:val="004060AE"/>
    <w:rsid w:val="00413151"/>
    <w:rsid w:val="00413414"/>
    <w:rsid w:val="00415CC2"/>
    <w:rsid w:val="00417E41"/>
    <w:rsid w:val="00420A66"/>
    <w:rsid w:val="00421031"/>
    <w:rsid w:val="00422CC4"/>
    <w:rsid w:val="00424A05"/>
    <w:rsid w:val="00426181"/>
    <w:rsid w:val="00427639"/>
    <w:rsid w:val="004278CF"/>
    <w:rsid w:val="00430D96"/>
    <w:rsid w:val="004337C4"/>
    <w:rsid w:val="00434FC8"/>
    <w:rsid w:val="00436627"/>
    <w:rsid w:val="00437148"/>
    <w:rsid w:val="00440100"/>
    <w:rsid w:val="004409E8"/>
    <w:rsid w:val="00443895"/>
    <w:rsid w:val="0044749A"/>
    <w:rsid w:val="00447585"/>
    <w:rsid w:val="00450580"/>
    <w:rsid w:val="00457459"/>
    <w:rsid w:val="004604F9"/>
    <w:rsid w:val="00461FC5"/>
    <w:rsid w:val="00463666"/>
    <w:rsid w:val="00463991"/>
    <w:rsid w:val="004655E1"/>
    <w:rsid w:val="00467255"/>
    <w:rsid w:val="00470477"/>
    <w:rsid w:val="00470D6F"/>
    <w:rsid w:val="00471BFF"/>
    <w:rsid w:val="00472836"/>
    <w:rsid w:val="00474C2E"/>
    <w:rsid w:val="00475493"/>
    <w:rsid w:val="00475D45"/>
    <w:rsid w:val="004779F6"/>
    <w:rsid w:val="00491D23"/>
    <w:rsid w:val="00492363"/>
    <w:rsid w:val="0049509B"/>
    <w:rsid w:val="00495DDB"/>
    <w:rsid w:val="00496989"/>
    <w:rsid w:val="00496F5F"/>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C7ED5"/>
    <w:rsid w:val="004D153B"/>
    <w:rsid w:val="004D4B24"/>
    <w:rsid w:val="004D7627"/>
    <w:rsid w:val="004E06F9"/>
    <w:rsid w:val="004E2C0E"/>
    <w:rsid w:val="004E6462"/>
    <w:rsid w:val="004E776D"/>
    <w:rsid w:val="004F129D"/>
    <w:rsid w:val="004F172C"/>
    <w:rsid w:val="004F18E6"/>
    <w:rsid w:val="004F2DFE"/>
    <w:rsid w:val="004F3EFF"/>
    <w:rsid w:val="00500939"/>
    <w:rsid w:val="005010EE"/>
    <w:rsid w:val="00510545"/>
    <w:rsid w:val="00510DA0"/>
    <w:rsid w:val="00511507"/>
    <w:rsid w:val="00512F50"/>
    <w:rsid w:val="00517755"/>
    <w:rsid w:val="005229BC"/>
    <w:rsid w:val="00522B4D"/>
    <w:rsid w:val="0052403D"/>
    <w:rsid w:val="0052483A"/>
    <w:rsid w:val="005273EF"/>
    <w:rsid w:val="0053137A"/>
    <w:rsid w:val="00531519"/>
    <w:rsid w:val="00531837"/>
    <w:rsid w:val="005363FF"/>
    <w:rsid w:val="0054001D"/>
    <w:rsid w:val="00541ADE"/>
    <w:rsid w:val="00542605"/>
    <w:rsid w:val="0054787B"/>
    <w:rsid w:val="00552972"/>
    <w:rsid w:val="00554E08"/>
    <w:rsid w:val="00556357"/>
    <w:rsid w:val="0055777F"/>
    <w:rsid w:val="00562374"/>
    <w:rsid w:val="005645E9"/>
    <w:rsid w:val="00564B47"/>
    <w:rsid w:val="0056718A"/>
    <w:rsid w:val="00573C4A"/>
    <w:rsid w:val="00575345"/>
    <w:rsid w:val="00581713"/>
    <w:rsid w:val="005817D6"/>
    <w:rsid w:val="00584838"/>
    <w:rsid w:val="00585F6B"/>
    <w:rsid w:val="00593228"/>
    <w:rsid w:val="00594A4A"/>
    <w:rsid w:val="00594E87"/>
    <w:rsid w:val="005954DF"/>
    <w:rsid w:val="00596056"/>
    <w:rsid w:val="005966FA"/>
    <w:rsid w:val="0059788C"/>
    <w:rsid w:val="00597946"/>
    <w:rsid w:val="005A3F21"/>
    <w:rsid w:val="005B0238"/>
    <w:rsid w:val="005B06A7"/>
    <w:rsid w:val="005B1985"/>
    <w:rsid w:val="005B27B9"/>
    <w:rsid w:val="005B4E5D"/>
    <w:rsid w:val="005B5B24"/>
    <w:rsid w:val="005B6184"/>
    <w:rsid w:val="005C08B3"/>
    <w:rsid w:val="005D27D6"/>
    <w:rsid w:val="005D2DEB"/>
    <w:rsid w:val="005D3C67"/>
    <w:rsid w:val="005D4AC4"/>
    <w:rsid w:val="005E0263"/>
    <w:rsid w:val="005E075A"/>
    <w:rsid w:val="005E3DCF"/>
    <w:rsid w:val="005E48EC"/>
    <w:rsid w:val="005E5087"/>
    <w:rsid w:val="005E743B"/>
    <w:rsid w:val="005F136C"/>
    <w:rsid w:val="005F242E"/>
    <w:rsid w:val="005F29CD"/>
    <w:rsid w:val="005F70C7"/>
    <w:rsid w:val="005F7D48"/>
    <w:rsid w:val="00601748"/>
    <w:rsid w:val="00601C53"/>
    <w:rsid w:val="00604CF1"/>
    <w:rsid w:val="0060508A"/>
    <w:rsid w:val="00605C2F"/>
    <w:rsid w:val="006115C2"/>
    <w:rsid w:val="00611F39"/>
    <w:rsid w:val="00621692"/>
    <w:rsid w:val="00631CD7"/>
    <w:rsid w:val="006321AF"/>
    <w:rsid w:val="00635B27"/>
    <w:rsid w:val="00637C7B"/>
    <w:rsid w:val="00643476"/>
    <w:rsid w:val="00646390"/>
    <w:rsid w:val="00646E2C"/>
    <w:rsid w:val="006477A2"/>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23D2"/>
    <w:rsid w:val="0068682C"/>
    <w:rsid w:val="00690AEB"/>
    <w:rsid w:val="00690F14"/>
    <w:rsid w:val="00691A89"/>
    <w:rsid w:val="00693135"/>
    <w:rsid w:val="0069613A"/>
    <w:rsid w:val="006979FF"/>
    <w:rsid w:val="006A6546"/>
    <w:rsid w:val="006A7FBF"/>
    <w:rsid w:val="006B2706"/>
    <w:rsid w:val="006B4C3D"/>
    <w:rsid w:val="006B6AC6"/>
    <w:rsid w:val="006B6CF1"/>
    <w:rsid w:val="006C0835"/>
    <w:rsid w:val="006C13B2"/>
    <w:rsid w:val="006C58D0"/>
    <w:rsid w:val="006D1284"/>
    <w:rsid w:val="006D60C4"/>
    <w:rsid w:val="006E2595"/>
    <w:rsid w:val="006E410D"/>
    <w:rsid w:val="006E4BE4"/>
    <w:rsid w:val="006E5DC9"/>
    <w:rsid w:val="006F02F9"/>
    <w:rsid w:val="006F24B3"/>
    <w:rsid w:val="006F37DD"/>
    <w:rsid w:val="006F3AE0"/>
    <w:rsid w:val="006F4898"/>
    <w:rsid w:val="00700A59"/>
    <w:rsid w:val="0070373C"/>
    <w:rsid w:val="00706202"/>
    <w:rsid w:val="00711311"/>
    <w:rsid w:val="00712179"/>
    <w:rsid w:val="007124A0"/>
    <w:rsid w:val="00712FDE"/>
    <w:rsid w:val="00713A36"/>
    <w:rsid w:val="00714555"/>
    <w:rsid w:val="007152F9"/>
    <w:rsid w:val="00715CB0"/>
    <w:rsid w:val="0072098B"/>
    <w:rsid w:val="0072704A"/>
    <w:rsid w:val="007302C7"/>
    <w:rsid w:val="00730AFC"/>
    <w:rsid w:val="00732C46"/>
    <w:rsid w:val="007339C0"/>
    <w:rsid w:val="00734936"/>
    <w:rsid w:val="00735AF5"/>
    <w:rsid w:val="0074070A"/>
    <w:rsid w:val="007516C8"/>
    <w:rsid w:val="00751E25"/>
    <w:rsid w:val="00752484"/>
    <w:rsid w:val="00762DA2"/>
    <w:rsid w:val="00764200"/>
    <w:rsid w:val="00770068"/>
    <w:rsid w:val="00770EF6"/>
    <w:rsid w:val="00773ADC"/>
    <w:rsid w:val="007808A6"/>
    <w:rsid w:val="00780F54"/>
    <w:rsid w:val="00783761"/>
    <w:rsid w:val="007838CA"/>
    <w:rsid w:val="00784B46"/>
    <w:rsid w:val="00786ACD"/>
    <w:rsid w:val="00787CD8"/>
    <w:rsid w:val="0079156E"/>
    <w:rsid w:val="00791FA2"/>
    <w:rsid w:val="00793C27"/>
    <w:rsid w:val="00795074"/>
    <w:rsid w:val="00796A11"/>
    <w:rsid w:val="00796DC7"/>
    <w:rsid w:val="007A104A"/>
    <w:rsid w:val="007A457C"/>
    <w:rsid w:val="007B198A"/>
    <w:rsid w:val="007B3013"/>
    <w:rsid w:val="007B5415"/>
    <w:rsid w:val="007B63F6"/>
    <w:rsid w:val="007C0392"/>
    <w:rsid w:val="007C0A2B"/>
    <w:rsid w:val="007C15C8"/>
    <w:rsid w:val="007C447E"/>
    <w:rsid w:val="007C5B13"/>
    <w:rsid w:val="007C7400"/>
    <w:rsid w:val="007C7869"/>
    <w:rsid w:val="007E0454"/>
    <w:rsid w:val="007E1CED"/>
    <w:rsid w:val="007E492C"/>
    <w:rsid w:val="007E6028"/>
    <w:rsid w:val="007E6F5F"/>
    <w:rsid w:val="007F113D"/>
    <w:rsid w:val="007F12C2"/>
    <w:rsid w:val="007F5810"/>
    <w:rsid w:val="007F5FB4"/>
    <w:rsid w:val="007F6A99"/>
    <w:rsid w:val="007F6B28"/>
    <w:rsid w:val="00800FBF"/>
    <w:rsid w:val="00801C0E"/>
    <w:rsid w:val="00801C9E"/>
    <w:rsid w:val="00804398"/>
    <w:rsid w:val="00804FEA"/>
    <w:rsid w:val="00805EA5"/>
    <w:rsid w:val="008124AB"/>
    <w:rsid w:val="0081762A"/>
    <w:rsid w:val="008214FE"/>
    <w:rsid w:val="00821B38"/>
    <w:rsid w:val="0082257A"/>
    <w:rsid w:val="00823DDC"/>
    <w:rsid w:val="008240B9"/>
    <w:rsid w:val="008242EB"/>
    <w:rsid w:val="0082796F"/>
    <w:rsid w:val="00833702"/>
    <w:rsid w:val="00835521"/>
    <w:rsid w:val="00837487"/>
    <w:rsid w:val="00842CE3"/>
    <w:rsid w:val="00843C6D"/>
    <w:rsid w:val="00844E46"/>
    <w:rsid w:val="0084648B"/>
    <w:rsid w:val="00851118"/>
    <w:rsid w:val="008515E0"/>
    <w:rsid w:val="0085179F"/>
    <w:rsid w:val="008531DF"/>
    <w:rsid w:val="00854800"/>
    <w:rsid w:val="00855878"/>
    <w:rsid w:val="00856BA3"/>
    <w:rsid w:val="00860033"/>
    <w:rsid w:val="008656CC"/>
    <w:rsid w:val="0086792B"/>
    <w:rsid w:val="0087090A"/>
    <w:rsid w:val="00871E66"/>
    <w:rsid w:val="00874708"/>
    <w:rsid w:val="008749F6"/>
    <w:rsid w:val="00874DEC"/>
    <w:rsid w:val="008815E8"/>
    <w:rsid w:val="00882B0A"/>
    <w:rsid w:val="0088614C"/>
    <w:rsid w:val="00887645"/>
    <w:rsid w:val="00887D92"/>
    <w:rsid w:val="00890104"/>
    <w:rsid w:val="00894EE1"/>
    <w:rsid w:val="008958D1"/>
    <w:rsid w:val="008979F8"/>
    <w:rsid w:val="00897BA1"/>
    <w:rsid w:val="008A386B"/>
    <w:rsid w:val="008A42E0"/>
    <w:rsid w:val="008A4D20"/>
    <w:rsid w:val="008A5D8B"/>
    <w:rsid w:val="008A65A7"/>
    <w:rsid w:val="008B097F"/>
    <w:rsid w:val="008C04B0"/>
    <w:rsid w:val="008C5682"/>
    <w:rsid w:val="008D0E86"/>
    <w:rsid w:val="008D2768"/>
    <w:rsid w:val="008D53C8"/>
    <w:rsid w:val="008D54BA"/>
    <w:rsid w:val="008E113B"/>
    <w:rsid w:val="008E138D"/>
    <w:rsid w:val="008E395C"/>
    <w:rsid w:val="008E52A1"/>
    <w:rsid w:val="008E52C5"/>
    <w:rsid w:val="008E6C2A"/>
    <w:rsid w:val="008E7B9A"/>
    <w:rsid w:val="008F79E5"/>
    <w:rsid w:val="009023F9"/>
    <w:rsid w:val="00911ABC"/>
    <w:rsid w:val="00912875"/>
    <w:rsid w:val="00912989"/>
    <w:rsid w:val="0091351F"/>
    <w:rsid w:val="00913B92"/>
    <w:rsid w:val="00915D75"/>
    <w:rsid w:val="00917E36"/>
    <w:rsid w:val="0092015F"/>
    <w:rsid w:val="00923F00"/>
    <w:rsid w:val="00924626"/>
    <w:rsid w:val="00932353"/>
    <w:rsid w:val="00933C7E"/>
    <w:rsid w:val="00936BED"/>
    <w:rsid w:val="009509AB"/>
    <w:rsid w:val="00952694"/>
    <w:rsid w:val="0095339A"/>
    <w:rsid w:val="00957050"/>
    <w:rsid w:val="00960369"/>
    <w:rsid w:val="00963A2D"/>
    <w:rsid w:val="009653DF"/>
    <w:rsid w:val="00965F10"/>
    <w:rsid w:val="00966517"/>
    <w:rsid w:val="00967E5E"/>
    <w:rsid w:val="0097121C"/>
    <w:rsid w:val="00972F06"/>
    <w:rsid w:val="00973157"/>
    <w:rsid w:val="00974009"/>
    <w:rsid w:val="009749A0"/>
    <w:rsid w:val="00977265"/>
    <w:rsid w:val="00980806"/>
    <w:rsid w:val="00985275"/>
    <w:rsid w:val="0098734F"/>
    <w:rsid w:val="0099160A"/>
    <w:rsid w:val="009A1641"/>
    <w:rsid w:val="009A2C4B"/>
    <w:rsid w:val="009A5056"/>
    <w:rsid w:val="009A5588"/>
    <w:rsid w:val="009A5771"/>
    <w:rsid w:val="009A5F08"/>
    <w:rsid w:val="009B0C36"/>
    <w:rsid w:val="009B112B"/>
    <w:rsid w:val="009B59CE"/>
    <w:rsid w:val="009B6580"/>
    <w:rsid w:val="009B6C91"/>
    <w:rsid w:val="009B7629"/>
    <w:rsid w:val="009C1948"/>
    <w:rsid w:val="009C34BC"/>
    <w:rsid w:val="009C40B8"/>
    <w:rsid w:val="009C6CFE"/>
    <w:rsid w:val="009C6D61"/>
    <w:rsid w:val="009D0F5D"/>
    <w:rsid w:val="009D1DC4"/>
    <w:rsid w:val="009D1E22"/>
    <w:rsid w:val="009D1FB1"/>
    <w:rsid w:val="009D3D87"/>
    <w:rsid w:val="009E17C7"/>
    <w:rsid w:val="009E3E7B"/>
    <w:rsid w:val="009E6263"/>
    <w:rsid w:val="009E6951"/>
    <w:rsid w:val="009E7D06"/>
    <w:rsid w:val="009F09C7"/>
    <w:rsid w:val="009F0BB7"/>
    <w:rsid w:val="009F1AB5"/>
    <w:rsid w:val="009F1D10"/>
    <w:rsid w:val="009F2363"/>
    <w:rsid w:val="00A039FA"/>
    <w:rsid w:val="00A0491A"/>
    <w:rsid w:val="00A13147"/>
    <w:rsid w:val="00A13C85"/>
    <w:rsid w:val="00A2056C"/>
    <w:rsid w:val="00A2188F"/>
    <w:rsid w:val="00A222A2"/>
    <w:rsid w:val="00A230A4"/>
    <w:rsid w:val="00A26C1A"/>
    <w:rsid w:val="00A27EC7"/>
    <w:rsid w:val="00A3443E"/>
    <w:rsid w:val="00A418F3"/>
    <w:rsid w:val="00A41C9B"/>
    <w:rsid w:val="00A42695"/>
    <w:rsid w:val="00A428A4"/>
    <w:rsid w:val="00A431B9"/>
    <w:rsid w:val="00A43E5B"/>
    <w:rsid w:val="00A447F9"/>
    <w:rsid w:val="00A461CD"/>
    <w:rsid w:val="00A5153B"/>
    <w:rsid w:val="00A53D1F"/>
    <w:rsid w:val="00A557E0"/>
    <w:rsid w:val="00A56A51"/>
    <w:rsid w:val="00A6370B"/>
    <w:rsid w:val="00A6649E"/>
    <w:rsid w:val="00A667F5"/>
    <w:rsid w:val="00A6697A"/>
    <w:rsid w:val="00A67BB5"/>
    <w:rsid w:val="00A67CEF"/>
    <w:rsid w:val="00A70CCB"/>
    <w:rsid w:val="00A73FC4"/>
    <w:rsid w:val="00A768FF"/>
    <w:rsid w:val="00A82601"/>
    <w:rsid w:val="00A83308"/>
    <w:rsid w:val="00A83420"/>
    <w:rsid w:val="00A84C44"/>
    <w:rsid w:val="00A87389"/>
    <w:rsid w:val="00A909B8"/>
    <w:rsid w:val="00A91C48"/>
    <w:rsid w:val="00A9666E"/>
    <w:rsid w:val="00A966C1"/>
    <w:rsid w:val="00A97625"/>
    <w:rsid w:val="00AA3026"/>
    <w:rsid w:val="00AA39E2"/>
    <w:rsid w:val="00AB0B50"/>
    <w:rsid w:val="00AB1B4F"/>
    <w:rsid w:val="00AB1B67"/>
    <w:rsid w:val="00AB2C45"/>
    <w:rsid w:val="00AC0339"/>
    <w:rsid w:val="00AC44D0"/>
    <w:rsid w:val="00AC5255"/>
    <w:rsid w:val="00AD0703"/>
    <w:rsid w:val="00AD2FE9"/>
    <w:rsid w:val="00AD3107"/>
    <w:rsid w:val="00AD7EAF"/>
    <w:rsid w:val="00AE09AC"/>
    <w:rsid w:val="00AE1764"/>
    <w:rsid w:val="00AE25BF"/>
    <w:rsid w:val="00AE288B"/>
    <w:rsid w:val="00AE2A72"/>
    <w:rsid w:val="00AE3B1D"/>
    <w:rsid w:val="00AE46DA"/>
    <w:rsid w:val="00AE5013"/>
    <w:rsid w:val="00AE7628"/>
    <w:rsid w:val="00AE77A0"/>
    <w:rsid w:val="00AE77BD"/>
    <w:rsid w:val="00AF13CD"/>
    <w:rsid w:val="00AF3A00"/>
    <w:rsid w:val="00AF4873"/>
    <w:rsid w:val="00B01089"/>
    <w:rsid w:val="00B02A39"/>
    <w:rsid w:val="00B046D5"/>
    <w:rsid w:val="00B128CC"/>
    <w:rsid w:val="00B15FF5"/>
    <w:rsid w:val="00B20045"/>
    <w:rsid w:val="00B20914"/>
    <w:rsid w:val="00B243F6"/>
    <w:rsid w:val="00B25E83"/>
    <w:rsid w:val="00B31F36"/>
    <w:rsid w:val="00B354D3"/>
    <w:rsid w:val="00B35A45"/>
    <w:rsid w:val="00B36607"/>
    <w:rsid w:val="00B4184C"/>
    <w:rsid w:val="00B4213E"/>
    <w:rsid w:val="00B4219E"/>
    <w:rsid w:val="00B44849"/>
    <w:rsid w:val="00B45969"/>
    <w:rsid w:val="00B5726D"/>
    <w:rsid w:val="00B62DE5"/>
    <w:rsid w:val="00B6404D"/>
    <w:rsid w:val="00B66995"/>
    <w:rsid w:val="00B6729E"/>
    <w:rsid w:val="00B73551"/>
    <w:rsid w:val="00B76663"/>
    <w:rsid w:val="00B7706B"/>
    <w:rsid w:val="00B8004B"/>
    <w:rsid w:val="00B82E7C"/>
    <w:rsid w:val="00B86FB2"/>
    <w:rsid w:val="00B92A7C"/>
    <w:rsid w:val="00B93D6F"/>
    <w:rsid w:val="00B94783"/>
    <w:rsid w:val="00B95926"/>
    <w:rsid w:val="00B979B0"/>
    <w:rsid w:val="00BA0784"/>
    <w:rsid w:val="00BA2644"/>
    <w:rsid w:val="00BA4EFD"/>
    <w:rsid w:val="00BC1C5C"/>
    <w:rsid w:val="00BC73EF"/>
    <w:rsid w:val="00BD4FCF"/>
    <w:rsid w:val="00BD7F5E"/>
    <w:rsid w:val="00BE1BD7"/>
    <w:rsid w:val="00BE2D7A"/>
    <w:rsid w:val="00BF2EE7"/>
    <w:rsid w:val="00BF598F"/>
    <w:rsid w:val="00C015DE"/>
    <w:rsid w:val="00C033F6"/>
    <w:rsid w:val="00C0361B"/>
    <w:rsid w:val="00C039A1"/>
    <w:rsid w:val="00C07516"/>
    <w:rsid w:val="00C11035"/>
    <w:rsid w:val="00C11DCB"/>
    <w:rsid w:val="00C1636F"/>
    <w:rsid w:val="00C233E0"/>
    <w:rsid w:val="00C302DD"/>
    <w:rsid w:val="00C4326A"/>
    <w:rsid w:val="00C43E65"/>
    <w:rsid w:val="00C4401E"/>
    <w:rsid w:val="00C474F4"/>
    <w:rsid w:val="00C47D3F"/>
    <w:rsid w:val="00C512E9"/>
    <w:rsid w:val="00C54A79"/>
    <w:rsid w:val="00C54E55"/>
    <w:rsid w:val="00C55CA6"/>
    <w:rsid w:val="00C61109"/>
    <w:rsid w:val="00C618AB"/>
    <w:rsid w:val="00C62560"/>
    <w:rsid w:val="00C65D01"/>
    <w:rsid w:val="00C74EA6"/>
    <w:rsid w:val="00C756F3"/>
    <w:rsid w:val="00C76108"/>
    <w:rsid w:val="00C8094A"/>
    <w:rsid w:val="00C82F1D"/>
    <w:rsid w:val="00C84268"/>
    <w:rsid w:val="00C874A4"/>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5380"/>
    <w:rsid w:val="00CD02F6"/>
    <w:rsid w:val="00CD05AF"/>
    <w:rsid w:val="00CD450F"/>
    <w:rsid w:val="00CD4B4F"/>
    <w:rsid w:val="00CD5814"/>
    <w:rsid w:val="00CD5C8C"/>
    <w:rsid w:val="00CD6FEC"/>
    <w:rsid w:val="00CE0559"/>
    <w:rsid w:val="00CE4CF8"/>
    <w:rsid w:val="00CE550C"/>
    <w:rsid w:val="00CF0701"/>
    <w:rsid w:val="00CF119E"/>
    <w:rsid w:val="00CF1D20"/>
    <w:rsid w:val="00CF213F"/>
    <w:rsid w:val="00CF29B7"/>
    <w:rsid w:val="00CF31A9"/>
    <w:rsid w:val="00CF3BFF"/>
    <w:rsid w:val="00D00131"/>
    <w:rsid w:val="00D04BBA"/>
    <w:rsid w:val="00D05870"/>
    <w:rsid w:val="00D06AA5"/>
    <w:rsid w:val="00D06B22"/>
    <w:rsid w:val="00D10D15"/>
    <w:rsid w:val="00D14A76"/>
    <w:rsid w:val="00D2120C"/>
    <w:rsid w:val="00D2424F"/>
    <w:rsid w:val="00D331E4"/>
    <w:rsid w:val="00D353CE"/>
    <w:rsid w:val="00D365C4"/>
    <w:rsid w:val="00D41773"/>
    <w:rsid w:val="00D44958"/>
    <w:rsid w:val="00D54802"/>
    <w:rsid w:val="00D556AD"/>
    <w:rsid w:val="00D56FC7"/>
    <w:rsid w:val="00D57AFC"/>
    <w:rsid w:val="00D6133F"/>
    <w:rsid w:val="00D64598"/>
    <w:rsid w:val="00D64CCA"/>
    <w:rsid w:val="00D701A5"/>
    <w:rsid w:val="00D77036"/>
    <w:rsid w:val="00D770BE"/>
    <w:rsid w:val="00D77EAF"/>
    <w:rsid w:val="00D800C3"/>
    <w:rsid w:val="00D81554"/>
    <w:rsid w:val="00D817BB"/>
    <w:rsid w:val="00D8184E"/>
    <w:rsid w:val="00D82FE7"/>
    <w:rsid w:val="00D842F4"/>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7A24"/>
    <w:rsid w:val="00DE3CD1"/>
    <w:rsid w:val="00DE401F"/>
    <w:rsid w:val="00DF1808"/>
    <w:rsid w:val="00DF2956"/>
    <w:rsid w:val="00DF61AA"/>
    <w:rsid w:val="00E0261B"/>
    <w:rsid w:val="00E02992"/>
    <w:rsid w:val="00E07F8F"/>
    <w:rsid w:val="00E1097A"/>
    <w:rsid w:val="00E10A16"/>
    <w:rsid w:val="00E12606"/>
    <w:rsid w:val="00E20198"/>
    <w:rsid w:val="00E21786"/>
    <w:rsid w:val="00E2277D"/>
    <w:rsid w:val="00E31748"/>
    <w:rsid w:val="00E37A7B"/>
    <w:rsid w:val="00E46651"/>
    <w:rsid w:val="00E4721B"/>
    <w:rsid w:val="00E50313"/>
    <w:rsid w:val="00E50BE4"/>
    <w:rsid w:val="00E53A3F"/>
    <w:rsid w:val="00E55862"/>
    <w:rsid w:val="00E57674"/>
    <w:rsid w:val="00E65881"/>
    <w:rsid w:val="00E67060"/>
    <w:rsid w:val="00E67AA7"/>
    <w:rsid w:val="00E738A4"/>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B2BE9"/>
    <w:rsid w:val="00EB44F7"/>
    <w:rsid w:val="00EB7B08"/>
    <w:rsid w:val="00EC6794"/>
    <w:rsid w:val="00EC67C6"/>
    <w:rsid w:val="00ED29B6"/>
    <w:rsid w:val="00ED2D78"/>
    <w:rsid w:val="00ED31C0"/>
    <w:rsid w:val="00ED33BE"/>
    <w:rsid w:val="00ED5225"/>
    <w:rsid w:val="00ED7E7A"/>
    <w:rsid w:val="00EE5ACD"/>
    <w:rsid w:val="00EE5FE3"/>
    <w:rsid w:val="00EE7781"/>
    <w:rsid w:val="00EF0299"/>
    <w:rsid w:val="00EF7913"/>
    <w:rsid w:val="00EF79B5"/>
    <w:rsid w:val="00F00409"/>
    <w:rsid w:val="00F00A4D"/>
    <w:rsid w:val="00F0315F"/>
    <w:rsid w:val="00F12FA4"/>
    <w:rsid w:val="00F16E2B"/>
    <w:rsid w:val="00F25550"/>
    <w:rsid w:val="00F27CB3"/>
    <w:rsid w:val="00F323FF"/>
    <w:rsid w:val="00F36608"/>
    <w:rsid w:val="00F3784A"/>
    <w:rsid w:val="00F43943"/>
    <w:rsid w:val="00F43BD4"/>
    <w:rsid w:val="00F44C12"/>
    <w:rsid w:val="00F463EB"/>
    <w:rsid w:val="00F4747E"/>
    <w:rsid w:val="00F50598"/>
    <w:rsid w:val="00F52213"/>
    <w:rsid w:val="00F538EE"/>
    <w:rsid w:val="00F55528"/>
    <w:rsid w:val="00F556F6"/>
    <w:rsid w:val="00F566E3"/>
    <w:rsid w:val="00F56E14"/>
    <w:rsid w:val="00F61850"/>
    <w:rsid w:val="00F61F6A"/>
    <w:rsid w:val="00F62663"/>
    <w:rsid w:val="00F638A1"/>
    <w:rsid w:val="00F63BB4"/>
    <w:rsid w:val="00F64021"/>
    <w:rsid w:val="00F743A2"/>
    <w:rsid w:val="00F81DB2"/>
    <w:rsid w:val="00F8378D"/>
    <w:rsid w:val="00F94636"/>
    <w:rsid w:val="00F9620D"/>
    <w:rsid w:val="00F96D43"/>
    <w:rsid w:val="00FA00B2"/>
    <w:rsid w:val="00FA1A90"/>
    <w:rsid w:val="00FA3848"/>
    <w:rsid w:val="00FA51AA"/>
    <w:rsid w:val="00FB126E"/>
    <w:rsid w:val="00FB395A"/>
    <w:rsid w:val="00FB55F0"/>
    <w:rsid w:val="00FC0873"/>
    <w:rsid w:val="00FC18A8"/>
    <w:rsid w:val="00FC3C09"/>
    <w:rsid w:val="00FC48D2"/>
    <w:rsid w:val="00FC4946"/>
    <w:rsid w:val="00FD1F26"/>
    <w:rsid w:val="00FD3E77"/>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f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sasochaux.reference-syndicale.fr/files/2021/08/Communique-a-la-presse-cse-du-19-aout-2021.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972</Words>
  <Characters>5352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cp:lastModifiedBy>
  <cp:revision>2</cp:revision>
  <cp:lastPrinted>2021-05-03T12:36:00Z</cp:lastPrinted>
  <dcterms:created xsi:type="dcterms:W3CDTF">2021-08-25T09:48:00Z</dcterms:created>
  <dcterms:modified xsi:type="dcterms:W3CDTF">2021-08-25T09:48:00Z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